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（様式第３号）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</w:rPr>
        <w:t>契約実績</w:t>
      </w:r>
      <w:r>
        <w:rPr>
          <w:rFonts w:hint="eastAsia"/>
          <w:color w:val="000000"/>
        </w:rPr>
        <w:t>書</w:t>
      </w:r>
    </w:p>
    <w:p>
      <w:pPr>
        <w:pStyle w:val="0"/>
        <w:autoSpaceDE w:val="0"/>
        <w:autoSpaceDN w:val="0"/>
        <w:adjustRightInd w:val="0"/>
        <w:ind w:firstLine="3515" w:firstLineChars="141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12" w:lineRule="auto"/>
        <w:ind w:left="284" w:leftChars="114"/>
        <w:jc w:val="left"/>
        <w:rPr>
          <w:rFonts w:hint="default"/>
        </w:rPr>
      </w:pPr>
      <w:r>
        <w:rPr>
          <w:rFonts w:hint="eastAsia"/>
        </w:rPr>
        <w:t>宝達志水町長　宛て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/>
        <w:jc w:val="left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/>
        <w:jc w:val="left"/>
        <w:rPr>
          <w:rFonts w:hint="default"/>
        </w:rPr>
      </w:pPr>
      <w:r>
        <w:rPr>
          <w:rFonts w:hint="eastAsia"/>
        </w:rPr>
        <w:t>代表者名</w:t>
      </w:r>
      <w:r>
        <w:rPr>
          <w:rFonts w:hint="default"/>
        </w:rPr>
        <w:t>(</w:t>
      </w:r>
      <w:r>
        <w:rPr>
          <w:rFonts w:hint="eastAsia"/>
        </w:rPr>
        <w:t>職・氏名</w:t>
      </w:r>
      <w:r>
        <w:rPr>
          <w:rFonts w:hint="default"/>
        </w:rPr>
        <w:t xml:space="preserve">) </w:t>
      </w:r>
      <w:r>
        <w:rPr>
          <w:rFonts w:hint="eastAsia"/>
        </w:rPr>
        <w:t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</w:rPr>
      </w:pPr>
    </w:p>
    <w:p>
      <w:pPr>
        <w:pStyle w:val="0"/>
        <w:spacing w:line="300" w:lineRule="exact"/>
        <w:ind w:firstLine="249" w:firstLineChars="100"/>
        <w:rPr>
          <w:rFonts w:hint="default"/>
        </w:rPr>
      </w:pPr>
      <w:r>
        <w:rPr>
          <w:rFonts w:hint="eastAsia"/>
        </w:rPr>
        <w:t>宝達志水町第</w:t>
      </w:r>
      <w:r>
        <w:rPr>
          <w:rFonts w:hint="default"/>
        </w:rPr>
        <w:t>10</w:t>
      </w:r>
      <w:r>
        <w:rPr>
          <w:rFonts w:hint="eastAsia"/>
        </w:rPr>
        <w:t>期介護保険事業計画・高齢者福祉計画策定支援業務プロポーザルに参加するに当たり、契約実績は、下記のとおりです。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default"/>
        </w:rPr>
        <w:t>【介護保険事業計画・高齢者福祉計画】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6"/>
        <w:gridCol w:w="2923"/>
        <w:gridCol w:w="6751"/>
      </w:tblGrid>
      <w:tr>
        <w:trPr>
          <w:trHeight w:val="38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</w:t>
            </w: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6"/>
        <w:gridCol w:w="2923"/>
        <w:gridCol w:w="6751"/>
      </w:tblGrid>
      <w:tr>
        <w:trPr>
          <w:trHeight w:val="34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①</w:t>
      </w:r>
      <w:r>
        <w:rPr>
          <w:rFonts w:hint="default"/>
        </w:rPr>
        <w:t>介護保険事業計画・高齢者福祉計画の契約実績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default"/>
        </w:rPr>
        <w:t>※</w:t>
      </w:r>
      <w:r>
        <w:rPr>
          <w:rFonts w:hint="eastAsia"/>
        </w:rPr>
        <w:t>10</w:t>
      </w:r>
      <w:r>
        <w:rPr>
          <w:rFonts w:hint="eastAsia"/>
        </w:rPr>
        <w:t>件以上実績がある場合は、別紙（様式第３号‐②）に追加して提出しても構わないが、その他類似業務の個別計画ごとにまとまった一覧とすること。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②</w:t>
      </w:r>
      <w:r>
        <w:rPr>
          <w:rFonts w:hint="default"/>
        </w:rPr>
        <w:t>その他類似業務</w:t>
      </w:r>
      <w:r>
        <w:rPr>
          <w:rFonts w:hint="eastAsia"/>
        </w:rPr>
        <w:t>（福祉関連等）</w:t>
      </w:r>
      <w:r>
        <w:rPr>
          <w:rFonts w:hint="default"/>
        </w:rPr>
        <w:t>の各種個別計画策定支援業務の契約実績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※契約実績を過去３年間（令和４年度以降）で別紙（様式第３号</w:t>
      </w:r>
      <w:r>
        <w:rPr>
          <w:rFonts w:hint="eastAsia"/>
        </w:rPr>
        <w:t>-</w:t>
      </w:r>
      <w:r>
        <w:rPr>
          <w:rFonts w:hint="eastAsia"/>
        </w:rPr>
        <w:t>②）に記載すること。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default"/>
        </w:rPr>
        <w:t>　　　　　　　　　　　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（様式第３号‐②）</w:t>
      </w:r>
    </w:p>
    <w:p>
      <w:pPr>
        <w:pStyle w:val="0"/>
        <w:widowControl w:val="1"/>
        <w:jc w:val="left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61"/>
        <w:gridCol w:w="2658"/>
        <w:gridCol w:w="6751"/>
      </w:tblGrid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07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契約件名</w:t>
            </w: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18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21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22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23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24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26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27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28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29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30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32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33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34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35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36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37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38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39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1307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1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default"/>
        </w:rPr>
      </w:pPr>
      <w:bookmarkStart w:id="0" w:name="_GoBack"/>
      <w:bookmarkEnd w:id="0"/>
    </w:p>
    <w:sectPr>
      <w:pgMar w:top="850" w:right="1077" w:bottom="794" w:left="1191" w:header="550" w:footer="550" w:gutter="0"/>
      <w:cols w:space="720"/>
      <w:textDirection w:val="lrTb"/>
      <w:docGrid w:type="linesAndChars" w:linePitch="330" w:charSpace="1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P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153"/>
        <w:tab w:val="right" w:leader="none" w:pos="8306"/>
      </w:tabs>
      <w:snapToGrid w:val="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/>
      <w:b w:val="1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34</Words>
  <Characters>761</Characters>
  <Application>JUST Note</Application>
  <Lines>1514</Lines>
  <Paragraphs>109</Paragraphs>
  <CharactersWithSpaces>812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2021-04-01T00:11:00Z</dcterms:created>
  <dcterms:modified xsi:type="dcterms:W3CDTF">2025-08-12T03:37:35Z</dcterms:modified>
  <cp:revision>1</cp:revision>
</cp:coreProperties>
</file>