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土地建物購入額内訳書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売買契約した土地および建物の購入額の内訳については、以下の通りです。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土地代金　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建物代金　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円</w:t>
      </w: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〈売主〉　　（住所）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（氏名）　　　　　　　　　　　　　　　　　　　　　　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〈買主〉　　（被災前住所）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spacing w:val="60"/>
          <w:sz w:val="24"/>
          <w:fitText w:val="1680" w:id="1"/>
        </w:rPr>
        <w:t>（現住所</w:t>
      </w:r>
      <w:r>
        <w:rPr>
          <w:rFonts w:hint="eastAsia"/>
          <w:sz w:val="24"/>
          <w:fitText w:val="1680" w:id="1"/>
        </w:rPr>
        <w:t>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（氏名）　　　　　　　　　　　　　　　　　　　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甘池 南海</dc:creator>
  <cp:lastModifiedBy>甘池 南海</cp:lastModifiedBy>
  <dcterms:created xsi:type="dcterms:W3CDTF">2025-09-24T05:04:00Z</dcterms:created>
  <dcterms:modified xsi:type="dcterms:W3CDTF">2025-09-24T05:29:01Z</dcterms:modified>
  <cp:revision>1</cp:revision>
</cp:coreProperties>
</file>