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0" w:lineRule="atLeast"/>
        <w:rPr>
          <w:rFonts w:hint="default" w:asciiTheme="majorEastAsia" w:hAnsiTheme="majorEastAsia" w:eastAsiaTheme="majorEastAsia"/>
          <w:spacing w:val="18"/>
        </w:rPr>
      </w:pPr>
    </w:p>
    <w:p>
      <w:pPr>
        <w:pStyle w:val="0"/>
        <w:snapToGrid w:val="0"/>
        <w:jc w:val="center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住宅の被害状況に関する申出書</w:t>
      </w:r>
      <w:bookmarkStart w:id="0" w:name="_GoBack"/>
      <w:bookmarkEnd w:id="0"/>
    </w:p>
    <w:p>
      <w:pPr>
        <w:pStyle w:val="0"/>
        <w:snapToGrid w:val="0"/>
        <w:jc w:val="center"/>
        <w:rPr>
          <w:rFonts w:hint="default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（住宅の応急修理に関する参考資料）</w:t>
      </w:r>
    </w:p>
    <w:p>
      <w:pPr>
        <w:pStyle w:val="0"/>
        <w:snapToGrid w:val="0"/>
        <w:rPr>
          <w:rFonts w:hint="default"/>
        </w:rPr>
      </w:pPr>
    </w:p>
    <w:p>
      <w:pPr>
        <w:pStyle w:val="0"/>
        <w:snapToGrid w:val="0"/>
        <w:jc w:val="righ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令和　　年　　月　　日</w:t>
      </w:r>
    </w:p>
    <w:p>
      <w:pPr>
        <w:pStyle w:val="0"/>
        <w:snapToGrid w:val="0"/>
        <w:ind w:firstLine="482" w:firstLineChars="2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宝達志水町長　様</w:t>
      </w:r>
    </w:p>
    <w:p>
      <w:pPr>
        <w:pStyle w:val="0"/>
        <w:snapToGrid w:val="0"/>
        <w:ind w:firstLine="4096" w:firstLineChars="170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住所　　　　　　　　　　　　　　　　　　　　</w:t>
      </w: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</w:p>
    <w:p>
      <w:pPr>
        <w:pStyle w:val="0"/>
        <w:snapToGrid w:val="0"/>
        <w:ind w:firstLine="4096" w:firstLineChars="170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氏名　　　　　　　　　　　　　　　　　　　　</w:t>
      </w:r>
    </w:p>
    <w:p>
      <w:pPr>
        <w:pStyle w:val="0"/>
        <w:snapToGrid w:val="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635" t="635" r="29845" b="10795"/>
                <wp:wrapNone/>
                <wp:docPr id="1026" name="正方形/長方形 11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12"/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12" style="mso-wrap-distance-right:9pt;mso-wrap-distance-bottom:0pt;margin-top:6.4pt;mso-position-vertical-relative:text;mso-position-horizontal-relative:text;position:absolute;height:58.5pt;mso-wrap-distance-top:0pt;width:493.6pt;mso-wrap-distance-left:9pt;margin-left:-4.95pt;z-index:2;" o:spid="_x0000_s1026" o:allowincell="t" o:allowoverlap="t" filled="f" stroked="t" strokecolor="#000000 [3213]" strokeweight="1pt" o:spt="1">
                <v:fill/>
                <v:stroke linestyle="single" endcap="flat" dashstyle="dash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napToGrid w:val="0"/>
        <w:ind w:left="241" w:hanging="241" w:hanging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　災害救助法に基づく住宅の応急修理制度とは、</w:t>
      </w:r>
      <w:r>
        <w:rPr>
          <w:rFonts w:hint="eastAsia" w:ascii="ＭＳ ゴシック" w:hAnsi="ＭＳ ゴシック" w:eastAsia="ＭＳ ゴシック"/>
          <w:b w:val="1"/>
        </w:rPr>
        <w:t>自らの資力で</w:t>
      </w:r>
      <w:r>
        <w:rPr>
          <w:rFonts w:hint="eastAsia" w:ascii="ＭＳ ゴシック" w:hAnsi="ＭＳ ゴシック" w:eastAsia="ＭＳ ゴシック"/>
        </w:rPr>
        <w:t>修理を行うことができず、当面の日常生活に</w:t>
      </w:r>
      <w:r>
        <w:rPr>
          <w:rFonts w:hint="eastAsia" w:ascii="ＭＳ ゴシック" w:hAnsi="ＭＳ ゴシック" w:eastAsia="ＭＳ ゴシック"/>
          <w:b w:val="1"/>
        </w:rPr>
        <w:t>最低限必要な場所を確保できない方</w:t>
      </w:r>
      <w:r>
        <w:rPr>
          <w:rFonts w:hint="eastAsia" w:ascii="ＭＳ ゴシック" w:hAnsi="ＭＳ ゴシック" w:eastAsia="ＭＳ ゴシック"/>
        </w:rPr>
        <w:t>に対して、</w:t>
      </w:r>
      <w:r>
        <w:rPr>
          <w:rFonts w:hint="eastAsia" w:ascii="ＭＳ ゴシック" w:hAnsi="ＭＳ ゴシック" w:eastAsia="ＭＳ ゴシック"/>
          <w:b w:val="1"/>
        </w:rPr>
        <w:t>必要最小限の修理</w:t>
      </w:r>
      <w:r>
        <w:rPr>
          <w:rFonts w:hint="eastAsia" w:ascii="ＭＳ ゴシック" w:hAnsi="ＭＳ ゴシック" w:eastAsia="ＭＳ ゴシック"/>
        </w:rPr>
        <w:t>を行うものです。</w:t>
      </w: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</w:p>
    <w:p>
      <w:pPr>
        <w:pStyle w:val="0"/>
        <w:snapToGrid w:val="0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１　工事期間</w:t>
      </w:r>
    </w:p>
    <w:p>
      <w:pPr>
        <w:pStyle w:val="0"/>
        <w:snapToGrid w:val="0"/>
        <w:spacing w:before="167" w:beforeLines="50" w:beforeAutospacing="0"/>
        <w:ind w:firstLine="241" w:firstLineChars="10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（工　　期）　　　令和　　年　　月　　日　から　令和　　年　　月　　日　</w:t>
      </w:r>
    </w:p>
    <w:p>
      <w:pPr>
        <w:pStyle w:val="0"/>
        <w:snapToGrid w:val="0"/>
        <w:rPr>
          <w:rFonts w:hint="default" w:ascii="ＭＳ ゴシック" w:hAnsi="ＭＳ ゴシック" w:eastAsia="ＭＳ ゴシック"/>
          <w:b w:val="1"/>
        </w:rPr>
      </w:pPr>
    </w:p>
    <w:p>
      <w:pPr>
        <w:pStyle w:val="0"/>
        <w:snapToGrid w:val="0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</w:rPr>
        <w:t>２　応急修理対象箇所について</w:t>
      </w: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635" t="635" r="29845" b="10795"/>
                <wp:wrapNone/>
                <wp:docPr id="1027" name="正方形/長方形 11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11"/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11" style="mso-wrap-distance-right:9pt;mso-wrap-distance-bottom:0pt;margin-top:14.85pt;mso-position-vertical-relative:text;mso-position-horizontal-relative:text;position:absolute;height:35.450000000000003pt;mso-wrap-distance-top:0pt;width:466.5pt;mso-wrap-distance-left:9pt;margin-left:6pt;z-index:3;" o:spid="_x0000_s1027" o:allowincell="t" o:allowoverlap="t" filled="f" stroked="t" strokecolor="#000000 [3213]" strokeweight="0.5pt" o:spt="1">
                <v:fill/>
                <v:stroke linestyle="single" endcap="flat" dashstyle="dash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ゴシック" w:hAnsi="ＭＳ ゴシック" w:eastAsia="ＭＳ ゴシック"/>
        </w:rPr>
        <w:t>　　修理を希望する箇所は以下の部分です。</w:t>
      </w: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※　この制度で修理できる部分は、日常生活に欠かせない居室（居間・寝室）・</w:t>
      </w: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炊事室・便所・浴室これらをつなぐ廊下です</w:t>
      </w: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</w:p>
    <w:p>
      <w:pPr>
        <w:pStyle w:val="0"/>
        <w:snapToGrid w:val="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修理対象箇所　　　　　　　　　　　　　　　　　　　　　　　　　　　　　　　　　　</w:t>
      </w: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</w:rPr>
        <w:t>３　床について　２</w:t>
      </w:r>
      <w:r>
        <w:rPr>
          <w:rFonts w:hint="eastAsia" w:ascii="ＭＳ ゴシック" w:hAnsi="ＭＳ ゴシック" w:eastAsia="ＭＳ ゴシック"/>
        </w:rPr>
        <w:t>の修理部分の各箇所の状態は以下のとおりです。</w:t>
      </w: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（※　床の構造は、床組（床の骨組み）＋床の下地板＋表面の仕上材からなってい</w:t>
      </w:r>
    </w:p>
    <w:p>
      <w:pPr>
        <w:pStyle w:val="0"/>
        <w:snapToGrid w:val="0"/>
        <w:ind w:firstLine="723" w:firstLineChars="3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ます。）</w:t>
      </w:r>
    </w:p>
    <w:p>
      <w:pPr>
        <w:pStyle w:val="0"/>
        <w:snapToGrid w:val="0"/>
        <w:ind w:firstLine="241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床組　または　下地板　が壊れている。</w:t>
      </w:r>
    </w:p>
    <w:p>
      <w:pPr>
        <w:pStyle w:val="0"/>
        <w:snapToGrid w:val="0"/>
        <w:ind w:firstLine="241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下地材が吸水により変形、床下の湿気・悪臭・汚損がある。</w:t>
      </w:r>
    </w:p>
    <w:p>
      <w:pPr>
        <w:pStyle w:val="0"/>
        <w:snapToGrid w:val="0"/>
        <w:ind w:firstLine="241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仕上材のみの不具合　→　制度の対象外です。</w:t>
      </w: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</w:rPr>
        <w:t>４　壁について　２</w:t>
      </w:r>
      <w:r>
        <w:rPr>
          <w:rFonts w:hint="eastAsia" w:ascii="ＭＳ ゴシック" w:hAnsi="ＭＳ ゴシック" w:eastAsia="ＭＳ ゴシック"/>
        </w:rPr>
        <w:t>の修理部分の各箇所の状態は以下のとおりです。</w:t>
      </w:r>
    </w:p>
    <w:tbl>
      <w:tblPr>
        <w:tblStyle w:val="40"/>
        <w:tblW w:w="9389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160"/>
        <w:gridCol w:w="7229"/>
      </w:tblGrid>
      <w:tr>
        <w:trPr/>
        <w:tc>
          <w:tcPr>
            <w:tcW w:w="216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①　柱・はり＋下地材＋表面材（壁紙など）</w:t>
            </w:r>
          </w:p>
        </w:tc>
      </w:tr>
      <w:tr>
        <w:trPr/>
        <w:tc>
          <w:tcPr>
            <w:tcW w:w="216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②　柱・はり＋仕上板（プリント合板・板など）</w:t>
            </w:r>
          </w:p>
        </w:tc>
      </w:tr>
      <w:tr>
        <w:trPr/>
        <w:tc>
          <w:tcPr>
            <w:tcW w:w="216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③　柱・はり＋竹組下地＋塗仕上げ　　　からなっています。）</w:t>
            </w:r>
          </w:p>
        </w:tc>
      </w:tr>
    </w:tbl>
    <w:p>
      <w:pPr>
        <w:pStyle w:val="0"/>
        <w:snapToGrid w:val="0"/>
        <w:ind w:firstLine="241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柱・はり　または　下地板　が壊れている。</w:t>
      </w:r>
    </w:p>
    <w:p>
      <w:pPr>
        <w:pStyle w:val="0"/>
        <w:snapToGrid w:val="0"/>
        <w:ind w:firstLine="241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下地板・仕上板が地震により変形しており、日常生活に支障がある。</w:t>
      </w:r>
    </w:p>
    <w:p>
      <w:pPr>
        <w:pStyle w:val="0"/>
        <w:snapToGrid w:val="0"/>
        <w:ind w:firstLine="241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下地板・仕上板が吸水により湿気・悪臭・汚損があり、日常生活に支障がある。</w:t>
      </w:r>
    </w:p>
    <w:p>
      <w:pPr>
        <w:pStyle w:val="0"/>
        <w:snapToGrid w:val="0"/>
        <w:ind w:firstLine="241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壁紙がはがれているのみ　→　制度の対象外です。</w:t>
      </w:r>
    </w:p>
    <w:p>
      <w:pPr>
        <w:pStyle w:val="0"/>
        <w:snapToGrid w:val="0"/>
        <w:rPr>
          <w:rFonts w:hint="default" w:ascii="ＭＳ ゴシック" w:hAnsi="ＭＳ ゴシック" w:eastAsia="ＭＳ ゴシック"/>
          <w:b w:val="1"/>
        </w:rPr>
      </w:pP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</w:rPr>
        <w:t>５　屋根について　２</w:t>
      </w:r>
      <w:r>
        <w:rPr>
          <w:rFonts w:hint="eastAsia" w:ascii="ＭＳ ゴシック" w:hAnsi="ＭＳ ゴシック" w:eastAsia="ＭＳ ゴシック"/>
        </w:rPr>
        <w:t>の修理部分の各箇所の状態は以下のとおりです。</w:t>
      </w:r>
    </w:p>
    <w:p>
      <w:pPr>
        <w:pStyle w:val="0"/>
        <w:snapToGrid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（※屋根の構造は、小屋組＋屋根の下地材＋表面の仕上材からなっています。）</w:t>
      </w:r>
    </w:p>
    <w:p>
      <w:pPr>
        <w:pStyle w:val="0"/>
        <w:snapToGrid w:val="0"/>
        <w:ind w:firstLine="241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屋根の瓦等の仕上げ材、下地材　が壊れている。</w:t>
      </w:r>
    </w:p>
    <w:p>
      <w:pPr>
        <w:pStyle w:val="0"/>
        <w:snapToGrid w:val="0"/>
        <w:ind w:firstLine="241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□　雨漏りにより、天井・内壁・床に大きな被害があり、１室以上を使用できない。</w:t>
      </w:r>
    </w:p>
    <w:p>
      <w:pPr>
        <w:pStyle w:val="0"/>
        <w:snapToGrid w:val="0"/>
        <w:ind w:left="482" w:leftChars="100" w:hanging="241" w:hangingChars="100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</w:rPr>
        <w:t>□　屋内に浸水した痕跡がみられない、浸水被害が軽微　→　制度の対象外です。</w:t>
      </w:r>
    </w:p>
    <w:sectPr>
      <w:headerReference r:id="rId6" w:type="default"/>
      <w:footerReference r:id="rId8" w:type="default"/>
      <w:headerReference r:id="rId5" w:type="first"/>
      <w:footerReference r:id="rId7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92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- 3 -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92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3</Words>
  <Characters>751</Characters>
  <Application>JUST Note</Application>
  <Lines>50</Lines>
  <Paragraphs>35</Paragraphs>
  <Company>厚生労働省</Company>
  <CharactersWithSpaces>903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平成19年(2007年)能登半島地震における住宅の応急修理実施要領</dc:title>
  <dc:creator>厚生労働省本省</dc:creator>
  <cp:lastModifiedBy>浅川　治世</cp:lastModifiedBy>
  <cp:lastPrinted>2023-05-09T07:00:00Z</cp:lastPrinted>
  <dcterms:created xsi:type="dcterms:W3CDTF">2023-05-18T01:10:00Z</dcterms:created>
  <dcterms:modified xsi:type="dcterms:W3CDTF">2023-05-18T02:53:44Z</dcterms:modified>
  <cp:revision>4</cp:revision>
</cp:coreProperties>
</file>