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様式第２号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宝達志水町長　　　　　　様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4200" w:firstLineChars="200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区長名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開発行為（変更）の意見書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協議書の提出がありました開発行為に対して、下記のとおり意見を進達いたします。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tbl>
            <w:tblPr>
              <w:tblStyle w:val="17"/>
              <w:tblW w:w="0" w:type="auto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727"/>
              <w:gridCol w:w="2520"/>
              <w:gridCol w:w="4877"/>
            </w:tblGrid>
            <w:tr>
              <w:trPr>
                <w:trHeight w:val="680" w:hRule="atLeast"/>
              </w:trPr>
              <w:tc>
                <w:tcPr>
                  <w:tcW w:w="3247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事項</w:t>
                  </w:r>
                </w:p>
              </w:tc>
              <w:tc>
                <w:tcPr>
                  <w:tcW w:w="4877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意見</w:t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tcW w:w="727" w:type="dxa"/>
                  <w:vMerge w:val="restart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開発区域及び周辺の状況に関するもの</w:t>
                  </w:r>
                </w:p>
              </w:tc>
              <w:tc>
                <w:tcPr>
                  <w:tcW w:w="2520" w:type="dxa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区域内の地形及び地質</w:t>
                  </w:r>
                </w:p>
              </w:tc>
              <w:tc>
                <w:tcPr>
                  <w:tcW w:w="4877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80" w:hRule="atLeast"/>
              </w:trPr>
              <w:tc>
                <w:tcPr>
                  <w:tcW w:w="727" w:type="dxa"/>
                  <w:vMerge w:val="continue"/>
                  <w:textDirection w:val="tbRlV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接続道路</w:t>
                  </w:r>
                </w:p>
              </w:tc>
              <w:tc>
                <w:tcPr>
                  <w:tcW w:w="4877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80" w:hRule="atLeast"/>
              </w:trPr>
              <w:tc>
                <w:tcPr>
                  <w:tcW w:w="727" w:type="dxa"/>
                  <w:vMerge w:val="continue"/>
                  <w:textDirection w:val="tbRlV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流末</w:t>
                  </w:r>
                </w:p>
              </w:tc>
              <w:tc>
                <w:tcPr>
                  <w:tcW w:w="4877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80" w:hRule="atLeast"/>
              </w:trPr>
              <w:tc>
                <w:tcPr>
                  <w:tcW w:w="727" w:type="dxa"/>
                  <w:vMerge w:val="continue"/>
                  <w:textDirection w:val="tbRlV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消防水利</w:t>
                  </w:r>
                </w:p>
              </w:tc>
              <w:tc>
                <w:tcPr>
                  <w:tcW w:w="4877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80" w:hRule="atLeast"/>
              </w:trPr>
              <w:tc>
                <w:tcPr>
                  <w:tcW w:w="727" w:type="dxa"/>
                  <w:vMerge w:val="continue"/>
                  <w:textDirection w:val="tbRlV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上水道</w:t>
                  </w:r>
                </w:p>
              </w:tc>
              <w:tc>
                <w:tcPr>
                  <w:tcW w:w="4877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80" w:hRule="atLeast"/>
              </w:trPr>
              <w:tc>
                <w:tcPr>
                  <w:tcW w:w="727" w:type="dxa"/>
                  <w:vMerge w:val="continue"/>
                  <w:textDirection w:val="tbRlV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下水道</w:t>
                  </w:r>
                </w:p>
              </w:tc>
              <w:tc>
                <w:tcPr>
                  <w:tcW w:w="4877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80" w:hRule="atLeast"/>
              </w:trPr>
              <w:tc>
                <w:tcPr>
                  <w:tcW w:w="727" w:type="dxa"/>
                  <w:vMerge w:val="continue"/>
                  <w:textDirection w:val="tbRlV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周辺の自然環境</w:t>
                  </w:r>
                </w:p>
              </w:tc>
              <w:tc>
                <w:tcPr>
                  <w:tcW w:w="4877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80" w:hRule="atLeast"/>
              </w:trPr>
              <w:tc>
                <w:tcPr>
                  <w:tcW w:w="727" w:type="dxa"/>
                  <w:vMerge w:val="continue"/>
                  <w:textDirection w:val="tbRlV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周辺の文化財</w:t>
                  </w:r>
                </w:p>
              </w:tc>
              <w:tc>
                <w:tcPr>
                  <w:tcW w:w="4877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80" w:hRule="atLeast"/>
              </w:trPr>
              <w:tc>
                <w:tcPr>
                  <w:tcW w:w="727" w:type="dxa"/>
                  <w:vMerge w:val="continue"/>
                  <w:textDirection w:val="tbRlV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地元の反応</w:t>
                  </w:r>
                </w:p>
              </w:tc>
              <w:tc>
                <w:tcPr>
                  <w:tcW w:w="4877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1120" w:hRule="atLeast"/>
              </w:trPr>
              <w:tc>
                <w:tcPr>
                  <w:tcW w:w="727" w:type="dxa"/>
                  <w:vMerge w:val="continue"/>
                  <w:textDirection w:val="tbRlV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総合的意見</w:t>
                  </w:r>
                </w:p>
              </w:tc>
              <w:tc>
                <w:tcPr>
                  <w:tcW w:w="4877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138</Characters>
  <Application>JUST Note</Application>
  <Lines>54</Lines>
  <Paragraphs>19</Paragraphs>
  <CharactersWithSpaces>149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松本 宗久</cp:lastModifiedBy>
  <dcterms:modified xsi:type="dcterms:W3CDTF">2021-02-01T04:57:08Z</dcterms:modified>
  <cp:revision>0</cp:revision>
</cp:coreProperties>
</file>