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-323215</wp:posOffset>
                </wp:positionV>
                <wp:extent cx="555307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5.45pt;mso-position-vertical-relative:text;mso-position-horizontal-relative:margin;v-text-anchor:top;position:absolute;height:79.5pt;mso-wrap-distance-top:0pt;width:437.25pt;mso-wrap-distance-left:9pt;margin-left:-6.7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10001" w:hRule="atLeast"/>
        </w:trPr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3255" w:firstLineChars="15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（あて先）宝達志水町長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私は、新型コロナウイルス感染症の発生に起因して、下記のとおり、経営の安定に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支障が生じておりますので、中小企業信用保険法第２条第５項第４号の規定に基づき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16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宝商第　　　　　号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年　　月　　日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宝達志水町長　　　寳　達　典　久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〔申請書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様式第４－②－添付書類〕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32"/>
          <w:u w:val="double" w:color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32"/>
          <w:u w:val="double" w:color="auto"/>
        </w:rPr>
        <w:t>前期及び当期売上高比較表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firstLine="250" w:firstLineChars="10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5"/>
          <w:u w:val="single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635" t="0" r="29845" b="9525"/>
                <wp:wrapNone/>
                <wp:docPr id="1027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5"/>
                      <wps:cNvSp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236.25pt,12.600000000000001pt" to="236.25pt,210.60000000000002pt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（単位：千円）</w:t>
      </w:r>
    </w:p>
    <w:p>
      <w:pPr>
        <w:pStyle w:val="0"/>
        <w:ind w:firstLine="1750" w:firstLineChars="7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  <w:u w:val="single" w:color="auto"/>
        </w:rPr>
        <w:t>前期売上高</w:t>
      </w:r>
      <w:r>
        <w:rPr>
          <w:rFonts w:hint="eastAsia" w:ascii="ＭＳ ゴシック" w:hAnsi="ＭＳ ゴシック" w:eastAsia="ＭＳ ゴシック"/>
          <w:sz w:val="25"/>
        </w:rPr>
        <w:t xml:space="preserve">  </w:t>
      </w:r>
      <w:r>
        <w:rPr>
          <w:rFonts w:hint="eastAsia" w:ascii="ＭＳ ゴシック" w:hAnsi="ＭＳ ゴシック" w:eastAsia="ＭＳ ゴシック"/>
          <w:sz w:val="25"/>
        </w:rPr>
        <w:t>　　　　　　　　　</w:t>
      </w:r>
      <w:r>
        <w:rPr>
          <w:rFonts w:hint="eastAsia" w:ascii="ＭＳ ゴシック" w:hAnsi="ＭＳ ゴシック" w:eastAsia="ＭＳ ゴシック"/>
          <w:sz w:val="18"/>
        </w:rPr>
        <w:t>　　　</w:t>
      </w:r>
      <w:r>
        <w:rPr>
          <w:rFonts w:hint="eastAsia" w:ascii="ＭＳ ゴシック" w:hAnsi="ＭＳ ゴシック" w:eastAsia="ＭＳ ゴシック"/>
          <w:sz w:val="25"/>
        </w:rPr>
        <w:t>　　　</w:t>
      </w:r>
      <w:r>
        <w:rPr>
          <w:rFonts w:hint="eastAsia" w:ascii="ＭＳ ゴシック" w:hAnsi="ＭＳ ゴシック" w:eastAsia="ＭＳ ゴシック"/>
          <w:sz w:val="25"/>
          <w:u w:val="single" w:color="auto"/>
        </w:rPr>
        <w:t>当期売上高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　　　　</w:t>
      </w:r>
      <w:r>
        <w:rPr>
          <w:rFonts w:hint="eastAsia" w:ascii="ＭＳ ゴシック" w:hAnsi="ＭＳ ゴシック" w:eastAsia="ＭＳ ゴシック"/>
          <w:spacing w:val="100"/>
          <w:kern w:val="0"/>
          <w:sz w:val="25"/>
          <w:fitText w:val="2500" w:id="1"/>
        </w:rPr>
        <w:t>全体の売上</w:t>
      </w:r>
      <w:r>
        <w:rPr>
          <w:rFonts w:hint="eastAsia" w:ascii="ＭＳ ゴシック" w:hAnsi="ＭＳ ゴシック" w:eastAsia="ＭＳ ゴシック"/>
          <w:kern w:val="0"/>
          <w:sz w:val="25"/>
          <w:fitText w:val="2500" w:id="1"/>
        </w:rPr>
        <w:t>高</w:t>
      </w:r>
      <w:r>
        <w:rPr>
          <w:rFonts w:hint="eastAsia" w:ascii="ＭＳ ゴシック" w:hAnsi="ＭＳ ゴシック" w:eastAsia="ＭＳ ゴシック"/>
          <w:sz w:val="25"/>
        </w:rPr>
        <w:t>　　　　　　</w:t>
      </w:r>
      <w:r>
        <w:rPr>
          <w:rFonts w:hint="eastAsia" w:ascii="ＭＳ ゴシック" w:hAnsi="ＭＳ ゴシック" w:eastAsia="ＭＳ ゴシック"/>
          <w:sz w:val="25"/>
        </w:rPr>
        <w:t xml:space="preserve">   </w:t>
      </w:r>
      <w:r>
        <w:rPr>
          <w:rFonts w:hint="eastAsia" w:ascii="ＭＳ ゴシック" w:hAnsi="ＭＳ ゴシック" w:eastAsia="ＭＳ ゴシック"/>
          <w:sz w:val="25"/>
        </w:rPr>
        <w:t>　　</w:t>
      </w:r>
      <w:r>
        <w:rPr>
          <w:rFonts w:hint="eastAsia" w:ascii="ＭＳ ゴシック" w:hAnsi="ＭＳ ゴシック" w:eastAsia="ＭＳ ゴシック"/>
          <w:sz w:val="25"/>
        </w:rPr>
        <w:t xml:space="preserve"> </w:t>
      </w:r>
      <w:r>
        <w:rPr>
          <w:rFonts w:hint="eastAsia" w:ascii="ＭＳ ゴシック" w:hAnsi="ＭＳ ゴシック" w:eastAsia="ＭＳ ゴシック"/>
          <w:spacing w:val="100"/>
          <w:kern w:val="0"/>
          <w:sz w:val="25"/>
          <w:fitText w:val="2500" w:id="2"/>
        </w:rPr>
        <w:t>全体の売上</w:t>
      </w:r>
      <w:r>
        <w:rPr>
          <w:rFonts w:hint="eastAsia" w:ascii="ＭＳ ゴシック" w:hAnsi="ＭＳ ゴシック" w:eastAsia="ＭＳ ゴシック"/>
          <w:kern w:val="0"/>
          <w:sz w:val="25"/>
          <w:fitText w:val="2500" w:id="2"/>
        </w:rPr>
        <w:t>高</w:t>
      </w:r>
    </w:p>
    <w:p>
      <w:pPr>
        <w:pStyle w:val="0"/>
        <w:ind w:firstLine="1250" w:firstLineChars="5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　　　</w:t>
      </w:r>
    </w:p>
    <w:p>
      <w:pPr>
        <w:pStyle w:val="0"/>
        <w:ind w:firstLine="750" w:firstLineChars="3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令和　　年　　月　【Ｂ】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年　　月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5"/>
        </w:rPr>
        <w:t>【Ａ】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　　　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　　　　　　</w:t>
      </w:r>
    </w:p>
    <w:p>
      <w:pPr>
        <w:pStyle w:val="0"/>
        <w:ind w:firstLine="735" w:firstLineChars="3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62230</wp:posOffset>
                </wp:positionV>
                <wp:extent cx="152400" cy="495300"/>
                <wp:effectExtent l="635" t="635" r="29845" b="10795"/>
                <wp:wrapNone/>
                <wp:docPr id="1028" name="右中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右中かっこ 3"/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style="mso-wrap-distance-right:9pt;mso-wrap-distance-bottom:0pt;margin-top:4.9000000000000004pt;mso-position-vertical-relative:text;mso-position-horizontal-relative:text;position:absolute;height:39pt;mso-wrap-distance-top:0pt;width:12pt;mso-wrap-distance-left:9pt;margin-left:362.7pt;z-index:3;" o:spid="_x0000_s1028" o:allowincell="t" o:allowoverlap="t" filled="f" stroked="t" strokecolor="#000000" strokeweight="1pt" o:spt="88" type="#_x0000_t88" adj="5192,10385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62230</wp:posOffset>
                </wp:positionV>
                <wp:extent cx="152400" cy="495300"/>
                <wp:effectExtent l="635" t="635" r="29845" b="10795"/>
                <wp:wrapNone/>
                <wp:docPr id="1029" name="右中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右中かっこ 2"/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style="mso-wrap-distance-right:9pt;mso-wrap-distance-bottom:0pt;margin-top:4.9000000000000004pt;mso-position-vertical-relative:text;mso-position-horizontal-relative:text;position:absolute;height:39pt;mso-wrap-distance-top:0pt;width:12pt;mso-wrap-distance-left:9pt;margin-left:152.05000000000001pt;z-index:3;" o:spid="_x0000_s1029" o:allowincell="t" o:allowoverlap="t" filled="f" stroked="t" strokecolor="#000000" strokeweight="1pt" o:spt="88" type="#_x0000_t88" adj="5192,10385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　年　　月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年　　月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　　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sz w:val="25"/>
        </w:rPr>
        <w:t>【Ｄ】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 </w:t>
      </w:r>
      <w:r>
        <w:rPr>
          <w:rFonts w:hint="eastAsia" w:ascii="ＭＳ ゴシック" w:hAnsi="ＭＳ ゴシック" w:eastAsia="ＭＳ ゴシック"/>
          <w:color w:val="000000"/>
          <w:sz w:val="25"/>
        </w:rPr>
        <w:t>【Ｃ】</w:t>
      </w:r>
    </w:p>
    <w:p>
      <w:pPr>
        <w:pStyle w:val="0"/>
        <w:ind w:firstLine="500" w:firstLineChars="2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令和　　年　　月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年　　月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　　　　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 xml:space="preserve">               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FF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合　計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　　　　　千円</w:t>
      </w:r>
      <w:r>
        <w:rPr>
          <w:rFonts w:hint="eastAsia" w:ascii="ＭＳ ゴシック" w:hAnsi="ＭＳ ゴシック" w:eastAsia="ＭＳ ゴシック"/>
          <w:color w:val="000000"/>
          <w:sz w:val="25"/>
        </w:rPr>
        <w:t>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sz w:val="25"/>
        </w:rPr>
        <w:t>合　計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千</w:t>
      </w:r>
      <w:r>
        <w:rPr>
          <w:rFonts w:hint="eastAsia" w:ascii="ＭＳ ゴシック" w:hAnsi="ＭＳ ゴシック" w:eastAsia="ＭＳ ゴシック"/>
          <w:sz w:val="25"/>
          <w:u w:val="single" w:color="000000"/>
        </w:rPr>
        <w:t>円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減少率　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（イ）最近１か月間の売上高等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（Ｂ－Ａ）÷Ｂ×</w:t>
      </w:r>
      <w:r>
        <w:rPr>
          <w:rFonts w:hint="eastAsia" w:ascii="ＭＳ ゴシック" w:hAnsi="ＭＳ ゴシック" w:eastAsia="ＭＳ ゴシック"/>
          <w:sz w:val="25"/>
        </w:rPr>
        <w:t>100</w:t>
      </w:r>
      <w:r>
        <w:rPr>
          <w:rFonts w:hint="eastAsia" w:ascii="ＭＳ ゴシック" w:hAnsi="ＭＳ ゴシック" w:eastAsia="ＭＳ ゴシック"/>
          <w:sz w:val="25"/>
        </w:rPr>
        <w:t>　＝　</w:t>
      </w:r>
      <w:r>
        <w:rPr>
          <w:rFonts w:hint="eastAsia" w:ascii="ＭＳ ゴシック" w:hAnsi="ＭＳ ゴシック" w:eastAsia="ＭＳ ゴシック"/>
          <w:b w:val="1"/>
          <w:color w:val="000000"/>
          <w:sz w:val="25"/>
          <w:u w:val="thick" w:color="000000"/>
        </w:rPr>
        <w:t>▲　　　　　％</w:t>
      </w:r>
      <w:r>
        <w:rPr>
          <w:rFonts w:hint="eastAsia" w:ascii="ＭＳ ゴシック" w:hAnsi="ＭＳ ゴシック" w:eastAsia="ＭＳ ゴシック"/>
          <w:color w:val="000000"/>
          <w:sz w:val="25"/>
          <w:u w:val="thick" w:color="auto"/>
        </w:rPr>
        <w:t>　</w:t>
      </w:r>
      <w:r>
        <w:rPr>
          <w:rFonts w:hint="eastAsia" w:ascii="ＭＳ ゴシック" w:hAnsi="ＭＳ ゴシック" w:eastAsia="ＭＳ ゴシック"/>
          <w:sz w:val="25"/>
        </w:rPr>
        <w:t>≧　▲２０．０％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（ロ）最近３か月間の売上高等の実績見込み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（（Ｂ＋Ｄ）－（Ａ＋Ｃ））÷（Ｂ＋Ｄ）×</w:t>
      </w:r>
      <w:r>
        <w:rPr>
          <w:rFonts w:hint="eastAsia" w:ascii="ＭＳ ゴシック" w:hAnsi="ＭＳ ゴシック" w:eastAsia="ＭＳ ゴシック"/>
          <w:sz w:val="25"/>
        </w:rPr>
        <w:t>100</w:t>
      </w:r>
      <w:r>
        <w:rPr>
          <w:rFonts w:hint="eastAsia" w:ascii="ＭＳ ゴシック" w:hAnsi="ＭＳ ゴシック" w:eastAsia="ＭＳ ゴシック"/>
          <w:sz w:val="25"/>
        </w:rPr>
        <w:t>＝　</w:t>
      </w:r>
      <w:r>
        <w:rPr>
          <w:rFonts w:hint="eastAsia" w:ascii="ＭＳ ゴシック" w:hAnsi="ＭＳ ゴシック" w:eastAsia="ＭＳ ゴシック"/>
          <w:b w:val="1"/>
          <w:color w:val="000000"/>
          <w:sz w:val="25"/>
          <w:u w:val="thick" w:color="000000"/>
        </w:rPr>
        <w:t>▲　　　　　％</w:t>
      </w:r>
      <w:r>
        <w:rPr>
          <w:rFonts w:hint="eastAsia" w:ascii="ＭＳ ゴシック" w:hAnsi="ＭＳ ゴシック" w:eastAsia="ＭＳ ゴシック"/>
          <w:color w:val="000000"/>
          <w:sz w:val="25"/>
          <w:u w:val="thick" w:color="auto"/>
        </w:rPr>
        <w:t>　</w:t>
      </w:r>
      <w:r>
        <w:rPr>
          <w:rFonts w:hint="eastAsia" w:ascii="ＭＳ ゴシック" w:hAnsi="ＭＳ ゴシック" w:eastAsia="ＭＳ ゴシック"/>
          <w:sz w:val="25"/>
        </w:rPr>
        <w:t>≧</w:t>
      </w:r>
      <w:r>
        <w:rPr>
          <w:rFonts w:hint="eastAsia" w:ascii="ＭＳ ゴシック" w:hAnsi="ＭＳ ゴシック" w:eastAsia="ＭＳ ゴシック"/>
          <w:sz w:val="25"/>
        </w:rPr>
        <w:t xml:space="preserve"> </w:t>
      </w:r>
      <w:r>
        <w:rPr>
          <w:rFonts w:hint="eastAsia" w:ascii="ＭＳ ゴシック" w:hAnsi="ＭＳ ゴシック" w:eastAsia="ＭＳ ゴシック"/>
          <w:sz w:val="25"/>
        </w:rPr>
        <w:t>▲２０．０％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※注１．最近１か月分実績並びに以後２か月間の見込み及び前年同期分の売上高を計上すること。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※注２．当該月の各試算表等を添付すること。</w:t>
      </w: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令和　　年　　月　　日</w:t>
      </w: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上記のとおり相違ありません。</w:t>
      </w: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</w:p>
    <w:p>
      <w:pPr>
        <w:pStyle w:val="0"/>
        <w:ind w:left="945" w:leftChars="450" w:firstLine="3500" w:firstLineChars="1400"/>
        <w:jc w:val="left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住　　所　</w:t>
      </w:r>
    </w:p>
    <w:p>
      <w:pPr>
        <w:pStyle w:val="0"/>
        <w:ind w:left="945" w:leftChars="450" w:firstLine="3500" w:firstLineChars="1400"/>
        <w:jc w:val="left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会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社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名　</w:t>
      </w:r>
    </w:p>
    <w:p>
      <w:pPr>
        <w:pStyle w:val="0"/>
        <w:ind w:left="945" w:leftChars="450"/>
        <w:jc w:val="left"/>
        <w:rPr>
          <w:rFonts w:hint="default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代表者名　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　　</w:t>
      </w:r>
    </w:p>
    <w:p>
      <w:pPr>
        <w:pStyle w:val="0"/>
        <w:suppressAutoHyphens w:val="1"/>
        <w:ind w:left="210"/>
        <w:jc w:val="center"/>
        <w:textAlignment w:val="baseline"/>
        <w:rPr>
          <w:rFonts w:hint="default" w:ascii="ＭＳ ゴシック" w:hAnsi="ＭＳ ゴシック" w:eastAsia="ＭＳ ゴシック"/>
          <w:color w:val="000000"/>
          <w:kern w:val="32"/>
        </w:rPr>
      </w:pPr>
      <w:r>
        <w:rPr>
          <w:rFonts w:hint="eastAsia" w:ascii="ＭＳ ゴシック" w:hAnsi="ＭＳ ゴシック" w:eastAsia="ＭＳ ゴシック"/>
          <w:color w:val="000000"/>
          <w:kern w:val="32"/>
        </w:rPr>
        <w:t>　</w:t>
      </w:r>
    </w:p>
    <w:p>
      <w:pPr>
        <w:pStyle w:val="0"/>
        <w:ind w:right="420" w:rightChars="200"/>
        <w:jc w:val="right"/>
        <w:rPr>
          <w:rFonts w:hint="default" w:ascii="ＭＳ ゴシック" w:hAnsi="ＭＳ ゴシック" w:eastAsia="ＭＳ ゴシック"/>
          <w:color w:val="000000"/>
          <w:kern w:val="0"/>
        </w:rPr>
      </w:pPr>
      <w:bookmarkStart w:id="0" w:name="_GoBack"/>
      <w:bookmarkEnd w:id="0"/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11</Pages>
  <Words>27</Words>
  <Characters>4876</Characters>
  <Application>JUST Note</Application>
  <Lines>2748</Lines>
  <Paragraphs>348</Paragraphs>
  <Company>経済産業省</Company>
  <CharactersWithSpaces>9307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水野 夢野</cp:lastModifiedBy>
  <cp:lastPrinted>2023-09-07T05:20:34Z</cp:lastPrinted>
  <dcterms:created xsi:type="dcterms:W3CDTF">2023-08-28T04:24:00Z</dcterms:created>
  <dcterms:modified xsi:type="dcterms:W3CDTF">2023-09-07T05:20:39Z</dcterms:modified>
  <cp:revision>9</cp:revision>
</cp:coreProperties>
</file>