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autoSpaceDE w:val="0"/>
        <w:autoSpaceDN w:val="0"/>
        <w:contextualSpacing w:val="1"/>
        <w:rPr>
          <w:rFonts w:hint="default"/>
          <w:sz w:val="22"/>
        </w:rPr>
      </w:pPr>
      <w:r>
        <w:rPr>
          <w:rFonts w:hint="eastAsia"/>
          <w:sz w:val="22"/>
        </w:rPr>
        <w:t>様式第２号</w:t>
      </w:r>
      <w:r>
        <w:rPr>
          <w:rFonts w:hint="default"/>
          <w:sz w:val="22"/>
        </w:rPr>
        <w:t>(</w:t>
      </w:r>
      <w:r>
        <w:rPr>
          <w:rFonts w:hint="eastAsia"/>
          <w:sz w:val="22"/>
        </w:rPr>
        <w:t>第６条関係</w:t>
      </w:r>
      <w:r>
        <w:rPr>
          <w:rFonts w:hint="default"/>
          <w:sz w:val="22"/>
        </w:rPr>
        <w:t>)</w:t>
      </w:r>
    </w:p>
    <w:p>
      <w:pPr>
        <w:pStyle w:val="0"/>
        <w:contextualSpacing w:val="1"/>
        <w:jc w:val="right"/>
        <w:rPr>
          <w:rFonts w:hint="default"/>
          <w:sz w:val="22"/>
        </w:rPr>
      </w:pPr>
      <w:r>
        <w:rPr>
          <w:rFonts w:hint="eastAsia"/>
          <w:sz w:val="22"/>
        </w:rPr>
        <w:t>　年　　月　　日</w:t>
      </w:r>
    </w:p>
    <w:p>
      <w:pPr>
        <w:pStyle w:val="0"/>
        <w:contextualSpacing w:val="1"/>
        <w:rPr>
          <w:rFonts w:hint="default"/>
          <w:sz w:val="22"/>
        </w:rPr>
      </w:pPr>
    </w:p>
    <w:p>
      <w:pPr>
        <w:pStyle w:val="0"/>
        <w:ind w:firstLine="240" w:firstLineChars="100"/>
        <w:contextualSpacing w:val="1"/>
        <w:rPr>
          <w:rFonts w:hint="default"/>
          <w:sz w:val="22"/>
        </w:rPr>
      </w:pPr>
      <w:r>
        <w:rPr>
          <w:rFonts w:hint="eastAsia"/>
          <w:sz w:val="22"/>
        </w:rPr>
        <w:t>宝達志水町長　様</w:t>
      </w:r>
    </w:p>
    <w:p>
      <w:pPr>
        <w:pStyle w:val="0"/>
        <w:contextualSpacing w:val="1"/>
        <w:rPr>
          <w:rFonts w:hint="default"/>
          <w:sz w:val="22"/>
        </w:rPr>
      </w:pPr>
    </w:p>
    <w:p>
      <w:pPr>
        <w:pStyle w:val="0"/>
        <w:contextualSpacing w:val="1"/>
        <w:jc w:val="center"/>
        <w:rPr>
          <w:rFonts w:hint="default"/>
          <w:sz w:val="22"/>
        </w:rPr>
      </w:pPr>
      <w:bookmarkStart w:id="0" w:name="_GoBack"/>
      <w:bookmarkEnd w:id="0"/>
      <w:r>
        <w:rPr>
          <w:rFonts w:hint="eastAsia"/>
          <w:sz w:val="22"/>
        </w:rPr>
        <w:t>宣誓・同意書</w:t>
      </w:r>
    </w:p>
    <w:p>
      <w:pPr>
        <w:pStyle w:val="0"/>
        <w:contextualSpacing w:val="1"/>
        <w:rPr>
          <w:rFonts w:hint="default"/>
          <w:sz w:val="22"/>
        </w:rPr>
      </w:pPr>
    </w:p>
    <w:p>
      <w:pPr>
        <w:pStyle w:val="0"/>
        <w:contextualSpacing w:val="1"/>
        <w:rPr>
          <w:rFonts w:hint="default"/>
          <w:sz w:val="22"/>
        </w:rPr>
      </w:pPr>
      <w:r>
        <w:rPr>
          <w:rFonts w:hint="eastAsia"/>
          <w:sz w:val="22"/>
        </w:rPr>
        <w:t>　宝達志水町なりわい再建支援補助金を申請するに当たり、以下の事項について、宣誓・同意します。また、虚偽等が判明した場合は、補助金の返還に応じます。</w:t>
      </w:r>
    </w:p>
    <w:p>
      <w:pPr>
        <w:pStyle w:val="0"/>
        <w:snapToGrid w:val="0"/>
        <w:spacing w:line="360" w:lineRule="auto"/>
        <w:ind w:left="210" w:hanging="210"/>
        <w:rPr>
          <w:rFonts w:hint="default"/>
          <w:sz w:val="22"/>
        </w:rPr>
      </w:pPr>
    </w:p>
    <w:p>
      <w:pPr>
        <w:pStyle w:val="0"/>
        <w:snapToGrid w:val="0"/>
        <w:spacing w:line="360" w:lineRule="auto"/>
        <w:ind w:left="500" w:leftChars="100" w:hanging="240" w:hangingChars="100"/>
        <w:rPr>
          <w:rFonts w:hint="default"/>
          <w:sz w:val="22"/>
        </w:rPr>
      </w:pPr>
      <w:r>
        <w:rPr>
          <w:rFonts w:hint="eastAsia"/>
          <w:sz w:val="22"/>
        </w:rPr>
        <w:t>(1)</w:t>
      </w:r>
      <w:r>
        <w:rPr>
          <w:rFonts w:hint="eastAsia"/>
          <w:sz w:val="22"/>
        </w:rPr>
        <w:t>　宝達志水町なりわい再建支援補助金交付要綱第３条（補助対象者）の規定に該当します。</w:t>
      </w:r>
    </w:p>
    <w:p>
      <w:pPr>
        <w:pStyle w:val="0"/>
        <w:snapToGrid w:val="0"/>
        <w:spacing w:line="360" w:lineRule="auto"/>
        <w:ind w:left="500" w:leftChars="100" w:hanging="240" w:hangingChars="100"/>
        <w:rPr>
          <w:rFonts w:hint="default"/>
          <w:sz w:val="22"/>
        </w:rPr>
      </w:pPr>
      <w:r>
        <w:rPr>
          <w:rFonts w:hint="eastAsia"/>
          <w:sz w:val="22"/>
        </w:rPr>
        <w:t>(2)</w:t>
      </w:r>
      <w:r>
        <w:rPr>
          <w:rFonts w:hint="eastAsia"/>
          <w:sz w:val="22"/>
        </w:rPr>
        <w:t>　補助金の審査のために、宝達志水町が申請者の課税台帳等を閲覧し、必要最低限の調査をすることに同意します。また、宝達志水町が補助金の給付状況等を税務情報として利用することに同意します。</w:t>
      </w:r>
    </w:p>
    <w:p>
      <w:pPr>
        <w:pStyle w:val="0"/>
        <w:snapToGrid w:val="0"/>
        <w:spacing w:line="360" w:lineRule="auto"/>
        <w:ind w:left="500" w:leftChars="100" w:hanging="240" w:hangingChars="100"/>
        <w:rPr>
          <w:rFonts w:hint="default"/>
          <w:sz w:val="22"/>
        </w:rPr>
      </w:pPr>
      <w:r>
        <w:rPr>
          <w:rFonts w:hint="eastAsia"/>
          <w:sz w:val="22"/>
        </w:rPr>
        <w:t>(3)</w:t>
      </w:r>
      <w:r>
        <w:rPr>
          <w:rFonts w:hint="eastAsia"/>
          <w:sz w:val="22"/>
        </w:rPr>
        <w:t>　補助金受給後も、町長が必要と判断した場合、関係書類確認、事情聴取、立入検査等の調査に応じることに同意します。</w:t>
      </w:r>
    </w:p>
    <w:p>
      <w:pPr>
        <w:pStyle w:val="0"/>
        <w:snapToGrid w:val="0"/>
        <w:spacing w:line="360" w:lineRule="auto"/>
        <w:rPr>
          <w:rFonts w:hint="default"/>
          <w:sz w:val="22"/>
        </w:rPr>
      </w:pPr>
    </w:p>
    <w:p>
      <w:pPr>
        <w:pStyle w:val="0"/>
        <w:snapToGrid w:val="0"/>
        <w:spacing w:line="360" w:lineRule="auto"/>
        <w:rPr>
          <w:rFonts w:hint="default"/>
          <w:sz w:val="22"/>
        </w:rPr>
      </w:pPr>
    </w:p>
    <w:p>
      <w:pPr>
        <w:pStyle w:val="0"/>
        <w:snapToGrid w:val="0"/>
        <w:spacing w:line="360" w:lineRule="auto"/>
        <w:rPr>
          <w:rFonts w:hint="default"/>
          <w:sz w:val="22"/>
        </w:rPr>
      </w:pPr>
    </w:p>
    <w:p>
      <w:pPr>
        <w:pStyle w:val="0"/>
        <w:snapToGrid w:val="0"/>
        <w:spacing w:line="360" w:lineRule="auto"/>
        <w:rPr>
          <w:rFonts w:hint="default"/>
          <w:sz w:val="22"/>
        </w:rPr>
      </w:pPr>
    </w:p>
    <w:p>
      <w:pPr>
        <w:pStyle w:val="0"/>
        <w:snapToGrid w:val="0"/>
        <w:spacing w:line="360" w:lineRule="auto"/>
        <w:rPr>
          <w:rFonts w:hint="default"/>
          <w:sz w:val="22"/>
        </w:rPr>
      </w:pPr>
    </w:p>
    <w:p>
      <w:pPr>
        <w:pStyle w:val="0"/>
        <w:snapToGrid w:val="0"/>
        <w:spacing w:line="360" w:lineRule="auto"/>
        <w:rPr>
          <w:rFonts w:hint="default"/>
          <w:sz w:val="22"/>
        </w:rPr>
      </w:pPr>
    </w:p>
    <w:p>
      <w:pPr>
        <w:pStyle w:val="0"/>
        <w:snapToGrid w:val="0"/>
        <w:spacing w:line="360" w:lineRule="auto"/>
        <w:rPr>
          <w:rFonts w:hint="default"/>
          <w:sz w:val="22"/>
        </w:rPr>
      </w:pPr>
    </w:p>
    <w:p>
      <w:pPr>
        <w:pStyle w:val="0"/>
        <w:snapToGrid w:val="0"/>
        <w:spacing w:line="360" w:lineRule="auto"/>
        <w:rPr>
          <w:rFonts w:hint="default"/>
          <w:sz w:val="22"/>
        </w:rPr>
      </w:pPr>
    </w:p>
    <w:p>
      <w:pPr>
        <w:pStyle w:val="0"/>
        <w:snapToGrid w:val="0"/>
        <w:spacing w:line="360" w:lineRule="auto"/>
        <w:ind w:right="781" w:rightChars="300"/>
        <w:jc w:val="right"/>
        <w:rPr>
          <w:rFonts w:hint="default"/>
          <w:sz w:val="22"/>
        </w:rPr>
      </w:pPr>
    </w:p>
    <w:p>
      <w:pPr>
        <w:pStyle w:val="0"/>
        <w:snapToGrid w:val="0"/>
        <w:spacing w:line="360" w:lineRule="auto"/>
        <w:jc w:val="right"/>
        <w:rPr>
          <w:rFonts w:hint="default"/>
          <w:sz w:val="22"/>
        </w:rPr>
      </w:pPr>
    </w:p>
    <w:p>
      <w:pPr>
        <w:pStyle w:val="0"/>
        <w:wordWrap w:val="0"/>
        <w:snapToGrid w:val="0"/>
        <w:spacing w:line="360" w:lineRule="auto"/>
        <w:jc w:val="right"/>
        <w:rPr>
          <w:rFonts w:hint="default"/>
          <w:sz w:val="22"/>
          <w:u w:val="single" w:color="auto"/>
        </w:rPr>
      </w:pPr>
      <w:r>
        <w:rPr>
          <w:rFonts w:hint="eastAsia"/>
          <w:sz w:val="22"/>
          <w:u w:val="single" w:color="auto"/>
        </w:rPr>
        <w:t>住　　　所　　　</w:t>
      </w:r>
      <w:r>
        <w:rPr>
          <w:rFonts w:hint="eastAsia"/>
          <w:sz w:val="22"/>
          <w:u w:val="single" w:color="auto"/>
        </w:rPr>
        <w:t xml:space="preserve"> </w:t>
      </w:r>
      <w:r>
        <w:rPr>
          <w:rFonts w:hint="eastAsia"/>
          <w:sz w:val="22"/>
          <w:u w:val="single" w:color="auto"/>
        </w:rPr>
        <w:t>　　　　　　　　　　　　　　　　　　　</w:t>
      </w:r>
    </w:p>
    <w:p>
      <w:pPr>
        <w:pStyle w:val="0"/>
        <w:wordWrap w:val="0"/>
        <w:snapToGrid w:val="0"/>
        <w:spacing w:line="360" w:lineRule="auto"/>
        <w:jc w:val="right"/>
        <w:rPr>
          <w:rFonts w:hint="default"/>
          <w:sz w:val="22"/>
          <w:u w:val="single" w:color="auto"/>
        </w:rPr>
      </w:pPr>
      <w:r>
        <w:rPr>
          <w:rFonts w:hint="eastAsia"/>
          <w:spacing w:val="53"/>
          <w:sz w:val="22"/>
          <w:u w:val="single" w:color="auto"/>
          <w:fitText w:val="1202" w:id="1"/>
        </w:rPr>
        <w:t>事業所</w:t>
      </w:r>
      <w:r>
        <w:rPr>
          <w:rFonts w:hint="eastAsia"/>
          <w:spacing w:val="2"/>
          <w:sz w:val="22"/>
          <w:u w:val="single" w:color="auto"/>
          <w:fitText w:val="1202" w:id="1"/>
        </w:rPr>
        <w:t>名</w:t>
      </w:r>
      <w:r>
        <w:rPr>
          <w:rFonts w:hint="eastAsia"/>
          <w:sz w:val="22"/>
          <w:u w:val="single" w:color="auto"/>
        </w:rPr>
        <w:t>　　</w:t>
      </w:r>
      <w:r>
        <w:rPr>
          <w:rFonts w:hint="eastAsia"/>
          <w:sz w:val="22"/>
          <w:u w:val="single" w:color="auto"/>
        </w:rPr>
        <w:t xml:space="preserve"> </w:t>
      </w:r>
      <w:r>
        <w:rPr>
          <w:rFonts w:hint="eastAsia"/>
          <w:sz w:val="22"/>
          <w:u w:val="single" w:color="auto"/>
        </w:rPr>
        <w:t>　　　　　　　　　　　　　　　　　　　　</w:t>
      </w:r>
    </w:p>
    <w:p>
      <w:pPr>
        <w:pStyle w:val="0"/>
        <w:wordWrap w:val="0"/>
        <w:snapToGrid w:val="0"/>
        <w:spacing w:line="360" w:lineRule="auto"/>
        <w:jc w:val="right"/>
        <w:rPr>
          <w:rFonts w:hint="default"/>
          <w:sz w:val="22"/>
          <w:u w:val="single" w:color="auto"/>
        </w:rPr>
      </w:pPr>
      <w:r>
        <w:rPr>
          <w:rFonts w:hint="eastAsia"/>
          <w:sz w:val="22"/>
          <w:u w:val="single" w:color="auto"/>
        </w:rPr>
        <w:t>代表者氏名　　　</w:t>
      </w:r>
      <w:r>
        <w:rPr>
          <w:rFonts w:hint="eastAsia"/>
          <w:sz w:val="22"/>
          <w:u w:val="single" w:color="auto"/>
        </w:rPr>
        <w:t xml:space="preserve"> </w:t>
      </w:r>
      <w:r>
        <w:rPr>
          <w:rFonts w:hint="eastAsia"/>
          <w:sz w:val="22"/>
          <w:u w:val="single" w:color="auto"/>
        </w:rPr>
        <w:t>　　　　　　　　　　　　　　　　　　　</w:t>
      </w:r>
    </w:p>
    <w:sectPr>
      <w:pgSz w:w="11906" w:h="16838"/>
      <w:pgMar w:top="1134" w:right="1134" w:bottom="851" w:left="1134" w:header="851" w:footer="567" w:gutter="0"/>
      <w:cols w:space="720"/>
      <w:textDirection w:val="lrTb"/>
      <w:docGrid w:type="linesAndChars" w:linePitch="485" w:charSpace="419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30"/>
  <w:drawingGridVerticalSpacing w:val="485"/>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Arial" w:hAnsi="Arial" w:eastAsia="ＭＳ ゴシック"/>
      <w:sz w:val="18"/>
    </w:rPr>
  </w:style>
  <w:style w:type="character" w:styleId="16" w:customStyle="1">
    <w:name w:val="吹き出し (文字)"/>
    <w:basedOn w:val="10"/>
    <w:next w:val="16"/>
    <w:link w:val="15"/>
    <w:uiPriority w:val="0"/>
    <w:rPr>
      <w:rFonts w:asciiTheme="majorHAnsi" w:hAnsiTheme="majorHAnsi" w:eastAsiaTheme="majorEastAsia"/>
      <w:kern w:val="2"/>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rFonts w:ascii="ＭＳ 明朝" w:hAnsi="ＭＳ 明朝" w:eastAsia="ＭＳ 明朝"/>
      <w:kern w:val="2"/>
      <w:sz w:val="24"/>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rFonts w:ascii="ＭＳ 明朝" w:hAnsi="ＭＳ 明朝" w:eastAsia="ＭＳ 明朝"/>
      <w:kern w:val="2"/>
      <w:sz w:val="24"/>
    </w:rPr>
  </w:style>
  <w:style w:type="paragraph" w:styleId="21">
    <w:name w:val="List Paragraph"/>
    <w:basedOn w:val="0"/>
    <w:next w:val="21"/>
    <w:link w:val="0"/>
    <w:uiPriority w:val="0"/>
    <w:qFormat/>
    <w:pPr>
      <w:ind w:left="840" w:leftChars="400"/>
    </w:p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426</TotalTime>
  <Pages>1</Pages>
  <Words>3</Words>
  <Characters>304</Characters>
  <Application>JUST Note</Application>
  <Lines>30</Lines>
  <Paragraphs>11</Paragraphs>
  <Company>宝達志水町</Company>
  <CharactersWithSpaces>386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01653</dc:creator>
  <cp:lastModifiedBy>宝達志水町</cp:lastModifiedBy>
  <cp:lastPrinted>2024-08-14T00:36:00Z</cp:lastPrinted>
  <dcterms:created xsi:type="dcterms:W3CDTF">2020-03-15T02:40:00Z</dcterms:created>
  <dcterms:modified xsi:type="dcterms:W3CDTF">2024-09-06T09:05:36Z</dcterms:modified>
  <cp:revision>40</cp:revision>
</cp:coreProperties>
</file>