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B4" w:rsidRDefault="006E0C31">
      <w:pPr>
        <w:autoSpaceDE w:val="0"/>
        <w:autoSpaceDN w:val="0"/>
        <w:adjustRightInd w:val="0"/>
        <w:ind w:firstLineChars="300" w:firstLine="720"/>
        <w:rPr>
          <w:rFonts w:ascii="ＭＳ 明朝" w:eastAsia="ＭＳ 明朝" w:hAnsi="ＭＳ 明朝"/>
          <w:color w:val="000000"/>
          <w:sz w:val="24"/>
        </w:rPr>
      </w:pPr>
      <w:r>
        <w:rPr>
          <w:rFonts w:ascii="ＭＳ 明朝" w:eastAsia="ＭＳ 明朝" w:hAnsi="ＭＳ 明朝" w:hint="eastAsia"/>
          <w:color w:val="000000"/>
          <w:sz w:val="24"/>
        </w:rPr>
        <w:t>宝達志水町農地等手づくり復旧支援事業実施要綱</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（趣旨）</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第１条　この告示は、農地等手づくり復旧支援事業補助金（以下「補助金」という。）を交付することに関し、</w:t>
      </w:r>
      <w:r>
        <w:rPr>
          <w:rFonts w:ascii="ＭＳ 明朝" w:eastAsia="ＭＳ 明朝" w:hAnsi="ＭＳ 明朝" w:hint="eastAsia"/>
          <w:sz w:val="24"/>
        </w:rPr>
        <w:t>農地利用効率化等支援交付金</w:t>
      </w:r>
      <w:r>
        <w:rPr>
          <w:rFonts w:ascii="ＭＳ 明朝" w:eastAsia="ＭＳ 明朝" w:hAnsi="ＭＳ 明朝"/>
          <w:sz w:val="24"/>
        </w:rPr>
        <w:t>実施要綱(</w:t>
      </w:r>
      <w:r>
        <w:rPr>
          <w:rFonts w:ascii="ＭＳ 明朝" w:eastAsia="ＭＳ 明朝" w:hAnsi="ＭＳ 明朝" w:hint="eastAsia"/>
          <w:sz w:val="24"/>
        </w:rPr>
        <w:t>令和4</w:t>
      </w:r>
      <w:r>
        <w:rPr>
          <w:rFonts w:ascii="ＭＳ 明朝" w:eastAsia="ＭＳ 明朝" w:hAnsi="ＭＳ 明朝"/>
          <w:sz w:val="24"/>
        </w:rPr>
        <w:t>年</w:t>
      </w:r>
      <w:r>
        <w:rPr>
          <w:rFonts w:ascii="ＭＳ 明朝" w:eastAsia="ＭＳ 明朝" w:hAnsi="ＭＳ 明朝" w:hint="eastAsia"/>
          <w:sz w:val="24"/>
        </w:rPr>
        <w:t>3</w:t>
      </w:r>
      <w:r>
        <w:rPr>
          <w:rFonts w:ascii="ＭＳ 明朝" w:eastAsia="ＭＳ 明朝" w:hAnsi="ＭＳ 明朝"/>
          <w:sz w:val="24"/>
        </w:rPr>
        <w:t>月</w:t>
      </w:r>
      <w:r>
        <w:rPr>
          <w:rFonts w:ascii="ＭＳ 明朝" w:eastAsia="ＭＳ 明朝" w:hAnsi="ＭＳ 明朝" w:hint="eastAsia"/>
          <w:sz w:val="24"/>
        </w:rPr>
        <w:t>30</w:t>
      </w:r>
      <w:r>
        <w:rPr>
          <w:rFonts w:ascii="ＭＳ 明朝" w:eastAsia="ＭＳ 明朝" w:hAnsi="ＭＳ 明朝"/>
          <w:sz w:val="24"/>
        </w:rPr>
        <w:t>日付け3</w:t>
      </w:r>
      <w:r>
        <w:rPr>
          <w:rFonts w:ascii="ＭＳ 明朝" w:eastAsia="ＭＳ 明朝" w:hAnsi="ＭＳ 明朝" w:hint="eastAsia"/>
          <w:sz w:val="24"/>
        </w:rPr>
        <w:t>経営</w:t>
      </w:r>
      <w:r>
        <w:rPr>
          <w:rFonts w:ascii="ＭＳ 明朝" w:eastAsia="ＭＳ 明朝" w:hAnsi="ＭＳ 明朝"/>
          <w:sz w:val="24"/>
        </w:rPr>
        <w:t>第</w:t>
      </w:r>
      <w:r>
        <w:rPr>
          <w:rFonts w:ascii="ＭＳ 明朝" w:eastAsia="ＭＳ 明朝" w:hAnsi="ＭＳ 明朝" w:hint="eastAsia"/>
          <w:sz w:val="24"/>
        </w:rPr>
        <w:t>3156</w:t>
      </w:r>
      <w:r>
        <w:rPr>
          <w:rFonts w:ascii="ＭＳ 明朝" w:eastAsia="ＭＳ 明朝" w:hAnsi="ＭＳ 明朝"/>
          <w:sz w:val="24"/>
        </w:rPr>
        <w:t>号農林水産事務次官依命通知)、令和</w:t>
      </w:r>
      <w:r>
        <w:rPr>
          <w:rFonts w:ascii="ＭＳ 明朝" w:eastAsia="ＭＳ 明朝" w:hAnsi="ＭＳ 明朝" w:hint="eastAsia"/>
          <w:sz w:val="24"/>
        </w:rPr>
        <w:t>５</w:t>
      </w:r>
      <w:r>
        <w:rPr>
          <w:rFonts w:ascii="ＭＳ 明朝" w:eastAsia="ＭＳ 明朝" w:hAnsi="ＭＳ 明朝"/>
          <w:sz w:val="24"/>
        </w:rPr>
        <w:t>年度</w:t>
      </w:r>
      <w:r>
        <w:rPr>
          <w:rFonts w:ascii="ＭＳ 明朝" w:eastAsia="ＭＳ 明朝" w:hAnsi="ＭＳ 明朝" w:hint="eastAsia"/>
          <w:sz w:val="24"/>
        </w:rPr>
        <w:t>農地利用効率化等支援</w:t>
      </w:r>
      <w:r>
        <w:rPr>
          <w:rFonts w:ascii="ＭＳ 明朝" w:eastAsia="ＭＳ 明朝" w:hAnsi="ＭＳ 明朝"/>
          <w:sz w:val="24"/>
        </w:rPr>
        <w:t>交付金(被災農業者支援</w:t>
      </w:r>
      <w:r>
        <w:rPr>
          <w:rFonts w:ascii="ＭＳ 明朝" w:eastAsia="ＭＳ 明朝" w:hAnsi="ＭＳ 明朝" w:hint="eastAsia"/>
          <w:sz w:val="24"/>
        </w:rPr>
        <w:t>タイプ</w:t>
      </w:r>
      <w:r>
        <w:rPr>
          <w:rFonts w:ascii="ＭＳ 明朝" w:eastAsia="ＭＳ 明朝" w:hAnsi="ＭＳ 明朝"/>
          <w:sz w:val="24"/>
        </w:rPr>
        <w:t>)実施要領(令和</w:t>
      </w:r>
      <w:r>
        <w:rPr>
          <w:rFonts w:ascii="ＭＳ 明朝" w:eastAsia="ＭＳ 明朝" w:hAnsi="ＭＳ 明朝" w:hint="eastAsia"/>
          <w:sz w:val="24"/>
        </w:rPr>
        <w:t>６年能登半島地震</w:t>
      </w:r>
      <w:r>
        <w:rPr>
          <w:rFonts w:ascii="ＭＳ 明朝" w:eastAsia="ＭＳ 明朝" w:hAnsi="ＭＳ 明朝"/>
          <w:sz w:val="24"/>
        </w:rPr>
        <w:t>)</w:t>
      </w:r>
      <w:r>
        <w:rPr>
          <w:rFonts w:ascii="ＭＳ 明朝" w:eastAsia="ＭＳ 明朝" w:hAnsi="ＭＳ 明朝" w:hint="eastAsia"/>
          <w:sz w:val="24"/>
        </w:rPr>
        <w:t>及び宝達志水町補助金等交付規則（平成17年宝達志水町規則第32号）に定めるもののほか、</w:t>
      </w:r>
      <w:r>
        <w:rPr>
          <w:rFonts w:ascii="ＭＳ 明朝" w:eastAsia="ＭＳ 明朝" w:hAnsi="ＭＳ 明朝" w:hint="eastAsia"/>
          <w:color w:val="000000"/>
          <w:sz w:val="24"/>
        </w:rPr>
        <w:t>必要な事項を定めるものとする。</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w:t>
      </w:r>
      <w:r w:rsidR="00D05DA2">
        <w:rPr>
          <w:rFonts w:ascii="ＭＳ 明朝" w:eastAsia="ＭＳ 明朝" w:hAnsi="ＭＳ 明朝" w:hint="eastAsia"/>
          <w:color w:val="000000"/>
          <w:sz w:val="24"/>
        </w:rPr>
        <w:t>補助金の</w:t>
      </w:r>
      <w:r>
        <w:rPr>
          <w:rFonts w:ascii="ＭＳ 明朝" w:eastAsia="ＭＳ 明朝" w:hAnsi="ＭＳ 明朝" w:hint="eastAsia"/>
          <w:color w:val="000000"/>
          <w:sz w:val="24"/>
        </w:rPr>
        <w:t>目的）</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第２条　補助金は、令和６年能登半島地震により被災した農地や農業用施設の復旧工事のうち、国の災害復旧事業の対象とならない小規模な災害を農家自ら施工する復旧工事に係る経費を支援するものであり、復旧を適切かつ迅速に行うことで早期の営農再開を促し、農家の生産力維持と経営の安定を図るとともに、耕作放棄地の増加を抑制することを目的とする。</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（事業実施主体及び事業の内容）</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第３条　事業への申請を希望する者は、町、農林総合事務所等の関係機関と協議の上、あらかじめ関係者の合意形成を図った上で、申請するものとする。</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２　事業実施主体は、土地改良区、集落、生産組合、農業法人その他事業実施主体として町長が適当と認める者とする。</w:t>
      </w:r>
    </w:p>
    <w:p w:rsidR="005E3DB4" w:rsidRDefault="006E0C31">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３　対象施設は、次に掲げるとおりとする。</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(1)　農地　田、畑その他農地（耕作放棄地を除く。）</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(2)　農業用施設</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ア　かんがい排水施設（用排水路、頭首工、ため池、揚水機等）</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イ　有効幅員1.2メートル以上の農業用道路（橋りょう及び索道を含む。）</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ウ　農地又は農作物の災害防止施設（堤防、階段工、承水路等）</w:t>
      </w:r>
    </w:p>
    <w:p w:rsidR="005E3DB4" w:rsidRDefault="006E0C31">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４　対象復旧工事は、次に掲げるとおりとする。</w:t>
      </w:r>
    </w:p>
    <w:p w:rsidR="005E3DB4" w:rsidRDefault="006E0C31">
      <w:pPr>
        <w:pStyle w:val="a7"/>
        <w:numPr>
          <w:ilvl w:val="0"/>
          <w:numId w:val="1"/>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本復旧工事　従前の効用や機能を回復するための工事</w:t>
      </w:r>
    </w:p>
    <w:p w:rsidR="005E3DB4" w:rsidRDefault="006E0C31">
      <w:pPr>
        <w:pStyle w:val="a7"/>
        <w:numPr>
          <w:ilvl w:val="0"/>
          <w:numId w:val="1"/>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仮復旧工事</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ア　被害の拡大防止のために緊急的に必要な工事</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イ　営農を再開するために一時的に必要な工事</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５　事業に要する経費に対する補助率については、次のとおりとする。</w:t>
      </w:r>
    </w:p>
    <w:tbl>
      <w:tblPr>
        <w:tblStyle w:val="1"/>
        <w:tblpPr w:leftFromText="142" w:rightFromText="142" w:vertAnchor="text" w:tblpX="1910" w:tblpY="83"/>
        <w:tblW w:w="5348" w:type="auto"/>
        <w:tblLayout w:type="fixed"/>
        <w:tblLook w:val="04A0" w:firstRow="1" w:lastRow="0" w:firstColumn="1" w:lastColumn="0" w:noHBand="0" w:noVBand="1"/>
      </w:tblPr>
      <w:tblGrid>
        <w:gridCol w:w="2418"/>
        <w:gridCol w:w="2930"/>
      </w:tblGrid>
      <w:tr w:rsidR="005E3DB4">
        <w:tc>
          <w:tcPr>
            <w:tcW w:w="2418"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lastRenderedPageBreak/>
              <w:t>補助対象経費</w:t>
            </w:r>
          </w:p>
        </w:tc>
        <w:tc>
          <w:tcPr>
            <w:tcW w:w="2930"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t>補助率</w:t>
            </w:r>
          </w:p>
        </w:tc>
      </w:tr>
      <w:tr w:rsidR="005E3DB4">
        <w:tc>
          <w:tcPr>
            <w:tcW w:w="2418"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t>40万円までの部分</w:t>
            </w:r>
          </w:p>
        </w:tc>
        <w:tc>
          <w:tcPr>
            <w:tcW w:w="2930"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t>93.75％以内</w:t>
            </w:r>
          </w:p>
        </w:tc>
      </w:tr>
      <w:tr w:rsidR="005E3DB4">
        <w:tc>
          <w:tcPr>
            <w:tcW w:w="2418"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t>40万円を超えた部分</w:t>
            </w:r>
          </w:p>
        </w:tc>
        <w:tc>
          <w:tcPr>
            <w:tcW w:w="2930" w:type="dxa"/>
          </w:tcPr>
          <w:p w:rsidR="005E3DB4" w:rsidRDefault="006E0C31">
            <w:pPr>
              <w:jc w:val="center"/>
              <w:rPr>
                <w:rFonts w:ascii="ＭＳ 明朝" w:eastAsia="ＭＳ 明朝" w:hAnsi="ＭＳ 明朝"/>
                <w:sz w:val="24"/>
              </w:rPr>
            </w:pPr>
            <w:r>
              <w:rPr>
                <w:rFonts w:ascii="ＭＳ 明朝" w:eastAsia="ＭＳ 明朝" w:hAnsi="ＭＳ 明朝" w:hint="eastAsia"/>
                <w:sz w:val="24"/>
              </w:rPr>
              <w:t>75％以内</w:t>
            </w:r>
          </w:p>
        </w:tc>
      </w:tr>
    </w:tbl>
    <w:p w:rsidR="005E3DB4" w:rsidRDefault="005E3DB4">
      <w:pPr>
        <w:autoSpaceDE w:val="0"/>
        <w:autoSpaceDN w:val="0"/>
        <w:adjustRightInd w:val="0"/>
        <w:ind w:left="240" w:hangingChars="100" w:hanging="240"/>
        <w:rPr>
          <w:rFonts w:ascii="ＭＳ 明朝" w:eastAsia="ＭＳ 明朝" w:hAnsi="ＭＳ 明朝"/>
          <w:color w:val="000000"/>
          <w:sz w:val="24"/>
        </w:rPr>
      </w:pPr>
    </w:p>
    <w:p w:rsidR="005E3DB4" w:rsidRDefault="005E3DB4">
      <w:pPr>
        <w:autoSpaceDE w:val="0"/>
        <w:autoSpaceDN w:val="0"/>
        <w:adjustRightInd w:val="0"/>
        <w:ind w:left="240" w:hangingChars="100" w:hanging="240"/>
        <w:rPr>
          <w:rFonts w:ascii="ＭＳ 明朝" w:eastAsia="ＭＳ 明朝" w:hAnsi="ＭＳ 明朝"/>
          <w:color w:val="000000"/>
          <w:sz w:val="24"/>
        </w:rPr>
      </w:pPr>
    </w:p>
    <w:p w:rsidR="005E3DB4" w:rsidRDefault="005E3DB4">
      <w:pPr>
        <w:autoSpaceDE w:val="0"/>
        <w:autoSpaceDN w:val="0"/>
        <w:adjustRightInd w:val="0"/>
        <w:ind w:left="240" w:hangingChars="100" w:hanging="240"/>
        <w:rPr>
          <w:rFonts w:ascii="ＭＳ 明朝" w:eastAsia="ＭＳ 明朝" w:hAnsi="ＭＳ 明朝"/>
          <w:color w:val="000000"/>
          <w:sz w:val="24"/>
        </w:rPr>
      </w:pPr>
    </w:p>
    <w:p w:rsidR="005E3DB4" w:rsidRDefault="005E3DB4">
      <w:pPr>
        <w:autoSpaceDE w:val="0"/>
        <w:autoSpaceDN w:val="0"/>
        <w:adjustRightInd w:val="0"/>
        <w:ind w:left="240" w:hangingChars="100" w:hanging="240"/>
        <w:rPr>
          <w:rFonts w:ascii="ＭＳ 明朝" w:eastAsia="ＭＳ 明朝" w:hAnsi="ＭＳ 明朝"/>
          <w:color w:val="000000"/>
          <w:sz w:val="24"/>
        </w:rPr>
      </w:pPr>
    </w:p>
    <w:p w:rsidR="005E3DB4" w:rsidRDefault="006E0C31">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６　事業の採択要件は、次に掲げる事項を全て満たすこととする。</w:t>
      </w:r>
    </w:p>
    <w:p w:rsidR="005E3DB4" w:rsidRDefault="006E0C31">
      <w:pPr>
        <w:pStyle w:val="a7"/>
        <w:numPr>
          <w:ilvl w:val="0"/>
          <w:numId w:val="2"/>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令和６年能登半島地震により被災した農地及び農業用施設であること。</w:t>
      </w:r>
    </w:p>
    <w:p w:rsidR="005E3DB4" w:rsidRDefault="006E0C31">
      <w:pPr>
        <w:pStyle w:val="a7"/>
        <w:numPr>
          <w:ilvl w:val="0"/>
          <w:numId w:val="2"/>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国の災害復旧事業や多面的機能支払交付金等の復旧支援の対象外となった</w:t>
      </w:r>
    </w:p>
    <w:p w:rsidR="005E3DB4" w:rsidRDefault="006E0C31">
      <w:pPr>
        <w:autoSpaceDE w:val="0"/>
        <w:autoSpaceDN w:val="0"/>
        <w:adjustRightInd w:val="0"/>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災害復旧であること。</w:t>
      </w:r>
    </w:p>
    <w:p w:rsidR="005E3DB4" w:rsidRDefault="006E0C31">
      <w:pPr>
        <w:pStyle w:val="a7"/>
        <w:numPr>
          <w:ilvl w:val="0"/>
          <w:numId w:val="2"/>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事業を実施することにより、営農の再開が見込めること。</w:t>
      </w:r>
    </w:p>
    <w:p w:rsidR="005E3DB4" w:rsidRDefault="006E0C31">
      <w:pPr>
        <w:pStyle w:val="a7"/>
        <w:numPr>
          <w:ilvl w:val="0"/>
          <w:numId w:val="2"/>
        </w:numPr>
        <w:autoSpaceDE w:val="0"/>
        <w:autoSpaceDN w:val="0"/>
        <w:adjustRightInd w:val="0"/>
        <w:ind w:leftChars="0"/>
        <w:rPr>
          <w:rFonts w:ascii="ＭＳ 明朝" w:eastAsia="ＭＳ 明朝" w:hAnsi="ＭＳ 明朝"/>
          <w:color w:val="000000"/>
          <w:sz w:val="24"/>
        </w:rPr>
      </w:pPr>
      <w:r>
        <w:rPr>
          <w:rFonts w:ascii="ＭＳ 明朝" w:eastAsia="ＭＳ 明朝" w:hAnsi="ＭＳ 明朝" w:hint="eastAsia"/>
          <w:color w:val="000000"/>
          <w:sz w:val="24"/>
        </w:rPr>
        <w:t xml:space="preserve">　１箇所当たりの工事費が１万円以上であること。</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(5)　直営施工等により実施される工事であること。</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（交付の申請）</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color w:val="000000"/>
          <w:sz w:val="24"/>
        </w:rPr>
        <w:t xml:space="preserve">第４条　</w:t>
      </w:r>
      <w:r>
        <w:rPr>
          <w:rFonts w:ascii="ＭＳ 明朝" w:eastAsia="ＭＳ 明朝" w:hAnsi="ＭＳ 明朝" w:hint="eastAsia"/>
          <w:sz w:val="24"/>
        </w:rPr>
        <w:t>補助金の交付申請をしようとする者(以下「補助事業者」という。)は、</w:t>
      </w:r>
      <w:r>
        <w:rPr>
          <w:rFonts w:ascii="ＭＳ 明朝" w:eastAsia="ＭＳ 明朝" w:hAnsi="ＭＳ 明朝" w:hint="eastAsia"/>
          <w:spacing w:val="6"/>
          <w:sz w:val="24"/>
        </w:rPr>
        <w:t>宝達志水町</w:t>
      </w:r>
      <w:r>
        <w:rPr>
          <w:rFonts w:ascii="ＭＳ 明朝" w:eastAsia="ＭＳ 明朝" w:hAnsi="ＭＳ 明朝" w:hint="eastAsia"/>
          <w:kern w:val="0"/>
          <w:sz w:val="24"/>
        </w:rPr>
        <w:t>農地等手づくり復旧支援事業補助金交付申請書</w:t>
      </w:r>
      <w:r>
        <w:rPr>
          <w:rFonts w:ascii="ＭＳ 明朝" w:eastAsia="ＭＳ 明朝" w:hAnsi="ＭＳ 明朝" w:hint="eastAsia"/>
          <w:sz w:val="24"/>
        </w:rPr>
        <w:t>(様式第１号)に別に定める必要書類を添えて、町長が定める日までに町長に提出しなければならない。</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２　前項の規定にかかわ</w:t>
      </w:r>
      <w:r w:rsidR="00D05DA2">
        <w:rPr>
          <w:rFonts w:ascii="ＭＳ 明朝" w:eastAsia="ＭＳ 明朝" w:hAnsi="ＭＳ 明朝" w:hint="eastAsia"/>
          <w:sz w:val="24"/>
        </w:rPr>
        <w:t>らず、事業の目的及び内容により必要がないと町長が認めるときは、同</w:t>
      </w:r>
      <w:r>
        <w:rPr>
          <w:rFonts w:ascii="ＭＳ 明朝" w:eastAsia="ＭＳ 明朝" w:hAnsi="ＭＳ 明朝" w:hint="eastAsia"/>
          <w:sz w:val="24"/>
        </w:rPr>
        <w:t>項に規定する書類の添付を省略することができる。</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３　補助事業者は、第１項の交付申請書を提出するに当たって、当該補助金に係る仕入れに係る消費税等相当額(補助金の対象となる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交付率を乗じて得た金額をいう。以下同じ。)があり、かつ、その金額が明らかな場合には、これを減額して申請しなければならない。ただし、申請時において当該補助金に係る仕入れに係る消費税等相当額が明らかでない場合は、この限りでない。</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交付の決定</w:t>
      </w:r>
      <w:r>
        <w:rPr>
          <w:rFonts w:ascii="ＭＳ 明朝" w:eastAsia="ＭＳ 明朝" w:hAnsi="ＭＳ 明朝" w:hint="eastAsia"/>
          <w:color w:val="000000"/>
          <w:sz w:val="24"/>
        </w:rPr>
        <w:t>）</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第５条　町長は、前条</w:t>
      </w:r>
      <w:r w:rsidR="00D05DA2">
        <w:rPr>
          <w:rFonts w:ascii="ＭＳ 明朝" w:eastAsia="ＭＳ 明朝" w:hAnsi="ＭＳ 明朝" w:hint="eastAsia"/>
          <w:sz w:val="24"/>
        </w:rPr>
        <w:t>第１項</w:t>
      </w:r>
      <w:r>
        <w:rPr>
          <w:rFonts w:ascii="ＭＳ 明朝" w:eastAsia="ＭＳ 明朝" w:hAnsi="ＭＳ 明朝" w:hint="eastAsia"/>
          <w:sz w:val="24"/>
        </w:rPr>
        <w:t>の規定による申請があったときは、その内容を審査し、適当と認めたときは、補助金の交付を決定し、宝達志水町</w:t>
      </w:r>
      <w:r>
        <w:rPr>
          <w:rFonts w:ascii="ＭＳ 明朝" w:eastAsia="ＭＳ 明朝" w:hAnsi="ＭＳ 明朝" w:hint="eastAsia"/>
          <w:kern w:val="0"/>
          <w:sz w:val="24"/>
        </w:rPr>
        <w:t>農地等手づくり復旧支援事業補助金交付</w:t>
      </w:r>
      <w:r>
        <w:rPr>
          <w:rFonts w:ascii="ＭＳ 明朝" w:eastAsia="ＭＳ 明朝" w:hAnsi="ＭＳ 明朝" w:hint="eastAsia"/>
          <w:sz w:val="24"/>
        </w:rPr>
        <w:t>決定通知書(様式第２号)により通知するものとする。</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着工</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第６条　事業の着工は、原則として</w:t>
      </w:r>
      <w:r w:rsidR="00D05DA2">
        <w:rPr>
          <w:rFonts w:ascii="ＭＳ 明朝" w:eastAsia="ＭＳ 明朝" w:hAnsi="ＭＳ 明朝" w:hint="eastAsia"/>
          <w:sz w:val="24"/>
        </w:rPr>
        <w:t>補助金の</w:t>
      </w:r>
      <w:r>
        <w:rPr>
          <w:rFonts w:ascii="ＭＳ 明朝" w:eastAsia="ＭＳ 明朝" w:hAnsi="ＭＳ 明朝" w:hint="eastAsia"/>
          <w:sz w:val="24"/>
        </w:rPr>
        <w:t>交付の決定後に行い、事業に着手した</w:t>
      </w:r>
      <w:r>
        <w:rPr>
          <w:rFonts w:ascii="ＭＳ 明朝" w:eastAsia="ＭＳ 明朝" w:hAnsi="ＭＳ 明朝" w:hint="eastAsia"/>
          <w:sz w:val="24"/>
        </w:rPr>
        <w:lastRenderedPageBreak/>
        <w:t>ときは、速やかに</w:t>
      </w:r>
      <w:r>
        <w:rPr>
          <w:rFonts w:ascii="ＭＳ 明朝" w:eastAsia="ＭＳ 明朝" w:hAnsi="ＭＳ 明朝" w:hint="eastAsia"/>
          <w:spacing w:val="6"/>
          <w:sz w:val="24"/>
        </w:rPr>
        <w:t>宝達志水町</w:t>
      </w:r>
      <w:r>
        <w:rPr>
          <w:rFonts w:ascii="ＭＳ 明朝" w:eastAsia="ＭＳ 明朝" w:hAnsi="ＭＳ 明朝" w:hint="eastAsia"/>
          <w:kern w:val="0"/>
          <w:sz w:val="24"/>
        </w:rPr>
        <w:t>農地等手づくり復旧支援事業補助金</w:t>
      </w:r>
      <w:r>
        <w:rPr>
          <w:rFonts w:ascii="ＭＳ 明朝" w:eastAsia="ＭＳ 明朝" w:hAnsi="ＭＳ 明朝" w:hint="eastAsia"/>
          <w:sz w:val="24"/>
        </w:rPr>
        <w:t>着工届(様式第３号)を町長に提出しなければならない。</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２　申請者が</w:t>
      </w:r>
      <w:r w:rsidR="00D05DA2">
        <w:rPr>
          <w:rFonts w:ascii="ＭＳ 明朝" w:eastAsia="ＭＳ 明朝" w:hAnsi="ＭＳ 明朝" w:hint="eastAsia"/>
          <w:sz w:val="24"/>
        </w:rPr>
        <w:t>補助金の</w:t>
      </w:r>
      <w:r>
        <w:rPr>
          <w:rFonts w:ascii="ＭＳ 明朝" w:eastAsia="ＭＳ 明朝" w:hAnsi="ＭＳ 明朝" w:hint="eastAsia"/>
          <w:sz w:val="24"/>
        </w:rPr>
        <w:t>交付の決定前に着工する場合にあっては、その理由を明記した</w:t>
      </w:r>
      <w:r>
        <w:rPr>
          <w:rFonts w:ascii="ＭＳ 明朝" w:eastAsia="ＭＳ 明朝" w:hAnsi="ＭＳ 明朝" w:hint="eastAsia"/>
          <w:spacing w:val="6"/>
          <w:sz w:val="24"/>
        </w:rPr>
        <w:t>宝達志水町</w:t>
      </w:r>
      <w:r>
        <w:rPr>
          <w:rFonts w:ascii="ＭＳ 明朝" w:eastAsia="ＭＳ 明朝" w:hAnsi="ＭＳ 明朝" w:hint="eastAsia"/>
          <w:kern w:val="0"/>
          <w:sz w:val="24"/>
        </w:rPr>
        <w:t>農地等手づくり復旧支援事業補助金</w:t>
      </w:r>
      <w:r>
        <w:rPr>
          <w:rFonts w:ascii="ＭＳ 明朝" w:eastAsia="ＭＳ 明朝" w:hAnsi="ＭＳ 明朝" w:hint="eastAsia"/>
          <w:sz w:val="24"/>
        </w:rPr>
        <w:t>交付決定前着工届(様式第４号)を町長に提出しなければならない。ただし、交付申請前に着工したものにあっては、この限りでない。</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３　前項の場合において、補助事業者は、交付の決定までのあらゆる損失等は自らの責任とすることを明らかにした上で着工するものとする。</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内容変更の申請等</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第７条　第５条の</w:t>
      </w:r>
      <w:r w:rsidR="00D05DA2">
        <w:rPr>
          <w:rFonts w:ascii="ＭＳ 明朝" w:eastAsia="ＭＳ 明朝" w:hAnsi="ＭＳ 明朝" w:hint="eastAsia"/>
          <w:sz w:val="24"/>
        </w:rPr>
        <w:t>規定による補助金の</w:t>
      </w:r>
      <w:r>
        <w:rPr>
          <w:rFonts w:ascii="ＭＳ 明朝" w:eastAsia="ＭＳ 明朝" w:hAnsi="ＭＳ 明朝" w:hint="eastAsia"/>
          <w:sz w:val="24"/>
        </w:rPr>
        <w:t>交付</w:t>
      </w:r>
      <w:r w:rsidR="00D05DA2">
        <w:rPr>
          <w:rFonts w:ascii="ＭＳ 明朝" w:eastAsia="ＭＳ 明朝" w:hAnsi="ＭＳ 明朝" w:hint="eastAsia"/>
          <w:sz w:val="24"/>
        </w:rPr>
        <w:t>の</w:t>
      </w:r>
      <w:r>
        <w:rPr>
          <w:rFonts w:ascii="ＭＳ 明朝" w:eastAsia="ＭＳ 明朝" w:hAnsi="ＭＳ 明朝" w:hint="eastAsia"/>
          <w:sz w:val="24"/>
        </w:rPr>
        <w:t>決定を受けた者は、当該決定に係る内容を変更しようとするときは、</w:t>
      </w:r>
      <w:r>
        <w:rPr>
          <w:rFonts w:ascii="ＭＳ 明朝" w:eastAsia="ＭＳ 明朝" w:hAnsi="ＭＳ 明朝" w:hint="eastAsia"/>
          <w:spacing w:val="6"/>
          <w:sz w:val="24"/>
        </w:rPr>
        <w:t>宝達志水町</w:t>
      </w:r>
      <w:r>
        <w:rPr>
          <w:rFonts w:ascii="ＭＳ 明朝" w:eastAsia="ＭＳ 明朝" w:hAnsi="ＭＳ 明朝" w:hint="eastAsia"/>
          <w:color w:val="000000"/>
          <w:sz w:val="24"/>
        </w:rPr>
        <w:t>農地等手づくり復旧支援事業補助金</w:t>
      </w:r>
      <w:r>
        <w:rPr>
          <w:rFonts w:ascii="ＭＳ 明朝" w:eastAsia="ＭＳ 明朝" w:hAnsi="ＭＳ 明朝" w:hint="eastAsia"/>
          <w:sz w:val="24"/>
        </w:rPr>
        <w:t>変更承認申請書(様式第５号)に別に定める必要書類を添えて、町長に提出しなければならない。ただし、軽微な変更については、この限りでない。</w:t>
      </w:r>
    </w:p>
    <w:p w:rsidR="005E3DB4" w:rsidRDefault="00D05DA2">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２　町長は、前項</w:t>
      </w:r>
      <w:r w:rsidR="006E0C31">
        <w:rPr>
          <w:rFonts w:ascii="ＭＳ 明朝" w:eastAsia="ＭＳ 明朝" w:hAnsi="ＭＳ 明朝" w:hint="eastAsia"/>
          <w:sz w:val="24"/>
        </w:rPr>
        <w:t>の規定による変更承認申請があったときは、その内容を審査し、適当と認めたときは、</w:t>
      </w:r>
      <w:r w:rsidR="006E0C31">
        <w:rPr>
          <w:rFonts w:ascii="ＭＳ 明朝" w:eastAsia="ＭＳ 明朝" w:hAnsi="ＭＳ 明朝" w:hint="eastAsia"/>
          <w:spacing w:val="6"/>
          <w:sz w:val="24"/>
        </w:rPr>
        <w:t>宝達志水町</w:t>
      </w:r>
      <w:r w:rsidR="006E0C31">
        <w:rPr>
          <w:rFonts w:ascii="ＭＳ 明朝" w:eastAsia="ＭＳ 明朝" w:hAnsi="ＭＳ 明朝" w:hint="eastAsia"/>
          <w:color w:val="000000"/>
          <w:sz w:val="24"/>
        </w:rPr>
        <w:t>農地等手づくり復旧支援事業補助金</w:t>
      </w:r>
      <w:r w:rsidR="006E0C31">
        <w:rPr>
          <w:rFonts w:ascii="ＭＳ 明朝" w:eastAsia="ＭＳ 明朝" w:hAnsi="ＭＳ 明朝" w:hint="eastAsia"/>
          <w:sz w:val="24"/>
        </w:rPr>
        <w:t>変更交付決定通知書(様式第６号)により通知するものとする。</w:t>
      </w:r>
    </w:p>
    <w:p w:rsidR="005E3DB4" w:rsidRDefault="006E0C31">
      <w:pPr>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３　第１項ただし書に規定する軽微な変更は、次に掲げる事項以外の変更とする。</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(1)　事業実施主体の変更</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(2)　事業実施主体における事業費の30パーセントを超える増減</w:t>
      </w:r>
    </w:p>
    <w:p w:rsidR="005E3DB4" w:rsidRDefault="006E0C31">
      <w:pPr>
        <w:autoSpaceDE w:val="0"/>
        <w:autoSpaceDN w:val="0"/>
        <w:adjustRightInd w:val="0"/>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(3)　事業箇所数の増減</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竣工</w:t>
      </w:r>
      <w:r>
        <w:rPr>
          <w:rFonts w:ascii="ＭＳ 明朝" w:eastAsia="ＭＳ 明朝" w:hAnsi="ＭＳ 明朝" w:hint="eastAsia"/>
          <w:color w:val="000000"/>
          <w:sz w:val="24"/>
        </w:rPr>
        <w:t>）</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第８条　補助金の交付の決定を受けた者は、事業が竣工したときは、速やかに宝達志水町農地等手づくり復旧支援事業補助金竣工届(様式第７号)に事業の竣工が確認できる書類を添えて、町長に提出しなければならない。ただし、承認前に事業が完了している場合にあっては、承認後、速やかに竣工届を町長に提出しなければならない。</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実績報告</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第９条　補助事業者は、</w:t>
      </w:r>
      <w:r>
        <w:rPr>
          <w:rFonts w:ascii="ＭＳ 明朝" w:eastAsia="ＭＳ 明朝" w:hAnsi="ＭＳ 明朝" w:hint="eastAsia"/>
          <w:color w:val="000000"/>
          <w:sz w:val="24"/>
        </w:rPr>
        <w:t>補助事業の完了の日から15日を経過する日又は当該年度の３月31日のいずれか早い日までに</w:t>
      </w:r>
      <w:r>
        <w:rPr>
          <w:rFonts w:ascii="ＭＳ 明朝" w:eastAsia="ＭＳ 明朝" w:hAnsi="ＭＳ 明朝" w:hint="eastAsia"/>
          <w:spacing w:val="6"/>
          <w:sz w:val="24"/>
        </w:rPr>
        <w:t>宝達志水町</w:t>
      </w:r>
      <w:r>
        <w:rPr>
          <w:rFonts w:ascii="ＭＳ 明朝" w:eastAsia="ＭＳ 明朝" w:hAnsi="ＭＳ 明朝" w:hint="eastAsia"/>
          <w:color w:val="000000"/>
          <w:sz w:val="24"/>
        </w:rPr>
        <w:t>農地等手づくり復旧支援事業</w:t>
      </w:r>
      <w:r>
        <w:rPr>
          <w:rFonts w:ascii="ＭＳ 明朝" w:eastAsia="ＭＳ 明朝" w:hAnsi="ＭＳ 明朝" w:hint="eastAsia"/>
          <w:sz w:val="24"/>
        </w:rPr>
        <w:t>補助金実績報告書(様式第８号)に町長が定める書類を添えて町長に提出しなければならない。</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lastRenderedPageBreak/>
        <w:t>２　第４条第３項ただし書に規定する場合において、前項の実績報告書を提出するに当たり、当該補助金に係る仕入れに係る消費税等相当額が明らかになったときには、これを補助金額から減額して提出しなければならない。</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３　第４条第３項ただし書に規定する場合において、第１項の実績報告書を提出した後において、消費税及び地方消費税の申告により当該補助金に係る仕入れに係る消費税等相当額が確定したときは、速やかに仕入れに係る消費税等相当額報告書(様式第９号)を町長に提出するとともに、町長の返還命令を受けてその金額（前項の規定により減額した補助事業者については、その金額が減じた額を上回る部分の金額)を返還しなければならない。</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交付の確定</w:t>
      </w:r>
      <w:r>
        <w:rPr>
          <w:rFonts w:ascii="ＭＳ 明朝" w:eastAsia="ＭＳ 明朝" w:hAnsi="ＭＳ 明朝" w:hint="eastAsia"/>
          <w:color w:val="000000"/>
          <w:sz w:val="24"/>
        </w:rPr>
        <w:t>）</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第10条　町長は、前条の規定により提出された実績報告書について、書類の審査及び必要に応じて行う現地調査等により適合すると認めたときは、交付すべき補助金の額を確定し、</w:t>
      </w:r>
      <w:r>
        <w:rPr>
          <w:rFonts w:ascii="ＭＳ 明朝" w:eastAsia="ＭＳ 明朝" w:hAnsi="ＭＳ 明朝" w:hint="eastAsia"/>
          <w:spacing w:val="6"/>
          <w:sz w:val="24"/>
        </w:rPr>
        <w:t>宝達志水町</w:t>
      </w:r>
      <w:r>
        <w:rPr>
          <w:rFonts w:ascii="ＭＳ 明朝" w:eastAsia="ＭＳ 明朝" w:hAnsi="ＭＳ 明朝" w:hint="eastAsia"/>
          <w:color w:val="000000"/>
          <w:sz w:val="24"/>
        </w:rPr>
        <w:t>農地等手づくり復旧支援事業</w:t>
      </w:r>
      <w:r>
        <w:rPr>
          <w:rFonts w:ascii="ＭＳ 明朝" w:eastAsia="ＭＳ 明朝" w:hAnsi="ＭＳ 明朝" w:hint="eastAsia"/>
          <w:sz w:val="24"/>
        </w:rPr>
        <w:t>補助金交付確定通知書(様式第10号)により通知するものとする。</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是正のための措置</w:t>
      </w:r>
      <w:r>
        <w:rPr>
          <w:rFonts w:ascii="ＭＳ 明朝" w:eastAsia="ＭＳ 明朝" w:hAnsi="ＭＳ 明朝" w:hint="eastAsia"/>
          <w:color w:val="000000"/>
          <w:sz w:val="24"/>
        </w:rPr>
        <w:t>）</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第11条　町長は、実績報告を受けた場合において、事業の成果が補助金の交付の決定の内容及びこれに付した条件に適合しないと認めるときは、これに適合させるための措置を講ずるよう補助事業者に命ずることができる。</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補助金の請求</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第12条　第10条の</w:t>
      </w:r>
      <w:r w:rsidR="00D05DA2">
        <w:rPr>
          <w:rFonts w:ascii="ＭＳ 明朝" w:eastAsia="ＭＳ 明朝" w:hAnsi="ＭＳ 明朝" w:hint="eastAsia"/>
          <w:sz w:val="24"/>
        </w:rPr>
        <w:t>規定による</w:t>
      </w:r>
      <w:r>
        <w:rPr>
          <w:rFonts w:ascii="ＭＳ 明朝" w:eastAsia="ＭＳ 明朝" w:hAnsi="ＭＳ 明朝" w:hint="eastAsia"/>
          <w:sz w:val="24"/>
        </w:rPr>
        <w:t>通知を受けた者は、</w:t>
      </w:r>
      <w:r>
        <w:rPr>
          <w:rFonts w:ascii="ＭＳ 明朝" w:eastAsia="ＭＳ 明朝" w:hAnsi="ＭＳ 明朝" w:hint="eastAsia"/>
          <w:spacing w:val="6"/>
          <w:sz w:val="24"/>
        </w:rPr>
        <w:t>宝達志水町</w:t>
      </w:r>
      <w:r>
        <w:rPr>
          <w:rFonts w:ascii="ＭＳ 明朝" w:eastAsia="ＭＳ 明朝" w:hAnsi="ＭＳ 明朝" w:hint="eastAsia"/>
          <w:color w:val="000000"/>
          <w:sz w:val="24"/>
        </w:rPr>
        <w:t>農地等手づくり復旧支援事業</w:t>
      </w:r>
      <w:r>
        <w:rPr>
          <w:rFonts w:ascii="ＭＳ 明朝" w:eastAsia="ＭＳ 明朝" w:hAnsi="ＭＳ 明朝" w:hint="eastAsia"/>
          <w:sz w:val="24"/>
        </w:rPr>
        <w:t>補助金交付請求書(様式第11号)を町長に提出しなければならない。ただし、町長が必要と認める場合は、第９条の規定による実績報告書の提出と併せて交付の請求を行うことができるものとする。</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２　前項の規定にかかわらず、補助事業者が補助金の概算払を受けようとするときは、</w:t>
      </w:r>
      <w:r>
        <w:rPr>
          <w:rFonts w:ascii="ＭＳ 明朝" w:eastAsia="ＭＳ 明朝" w:hAnsi="ＭＳ 明朝" w:hint="eastAsia"/>
          <w:spacing w:val="6"/>
          <w:sz w:val="24"/>
        </w:rPr>
        <w:t>宝達志水町</w:t>
      </w:r>
      <w:r>
        <w:rPr>
          <w:rFonts w:ascii="ＭＳ 明朝" w:eastAsia="ＭＳ 明朝" w:hAnsi="ＭＳ 明朝" w:hint="eastAsia"/>
          <w:color w:val="000000"/>
          <w:sz w:val="24"/>
        </w:rPr>
        <w:t>農地等手づくり復旧支援事業</w:t>
      </w:r>
      <w:r>
        <w:rPr>
          <w:rFonts w:ascii="ＭＳ 明朝" w:eastAsia="ＭＳ 明朝" w:hAnsi="ＭＳ 明朝" w:hint="eastAsia"/>
          <w:sz w:val="24"/>
        </w:rPr>
        <w:t>補助金概算払請求書(様式第12号)</w:t>
      </w:r>
      <w:r w:rsidR="00D05DA2">
        <w:rPr>
          <w:rFonts w:ascii="ＭＳ 明朝" w:eastAsia="ＭＳ 明朝" w:hAnsi="ＭＳ 明朝" w:hint="eastAsia"/>
          <w:sz w:val="24"/>
        </w:rPr>
        <w:t>に</w:t>
      </w:r>
      <w:r>
        <w:rPr>
          <w:rFonts w:ascii="ＭＳ 明朝" w:eastAsia="ＭＳ 明朝" w:hAnsi="ＭＳ 明朝" w:hint="eastAsia"/>
          <w:sz w:val="24"/>
        </w:rPr>
        <w:t>町長が必要と認める書類を添えて町長に提出しなければならない。</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３　町長は、前項に規定する書類の提出があった場合は、その内容を審査し、概算払をすることが適当であると認めたときは、補助金の交付決定額の範囲において補助金を交付することができる。</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財産処分の制限</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第13条　補助事業者は、処分制限期間内に補助金の交付の目的に反して使用し、</w:t>
      </w:r>
      <w:r>
        <w:rPr>
          <w:rFonts w:ascii="ＭＳ 明朝" w:eastAsia="ＭＳ 明朝" w:hAnsi="ＭＳ 明朝" w:hint="eastAsia"/>
          <w:sz w:val="24"/>
        </w:rPr>
        <w:lastRenderedPageBreak/>
        <w:t>譲渡し、交換し、貸し付け、又は担保に供しようとするときは、宝達志水町農地等手づくり復旧支援事業補助金財産処分承認申請書(様式第13号)に財産の現況が確認できる書類を添えて町長に申請し、あらかじめ町長の承認を受けなければならない。</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帳簿及び書類</w:t>
      </w:r>
      <w:r w:rsidR="00D05DA2">
        <w:rPr>
          <w:rFonts w:ascii="ＭＳ 明朝" w:eastAsia="ＭＳ 明朝" w:hAnsi="ＭＳ 明朝" w:hint="eastAsia"/>
          <w:sz w:val="24"/>
        </w:rPr>
        <w:t>等</w:t>
      </w:r>
      <w:r>
        <w:rPr>
          <w:rFonts w:ascii="ＭＳ 明朝" w:eastAsia="ＭＳ 明朝" w:hAnsi="ＭＳ 明朝" w:hint="eastAsia"/>
          <w:sz w:val="24"/>
        </w:rPr>
        <w:t>の備付け</w:t>
      </w:r>
      <w:r>
        <w:rPr>
          <w:rFonts w:ascii="ＭＳ 明朝" w:eastAsia="ＭＳ 明朝" w:hAnsi="ＭＳ 明朝" w:hint="eastAsia"/>
          <w:color w:val="000000"/>
          <w:sz w:val="24"/>
        </w:rPr>
        <w:t>）</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第14条　補助事業者は、当該事業に関する財産管理台帳(様式第14号)、帳簿及び書類等を備え、これを整理しておかなければならない。</w:t>
      </w:r>
    </w:p>
    <w:p w:rsidR="005E3DB4" w:rsidRDefault="006E0C31">
      <w:pPr>
        <w:ind w:left="240" w:hangingChars="100" w:hanging="240"/>
        <w:rPr>
          <w:rFonts w:ascii="ＭＳ 明朝" w:eastAsia="ＭＳ 明朝" w:hAnsi="ＭＳ 明朝"/>
          <w:sz w:val="24"/>
        </w:rPr>
      </w:pPr>
      <w:r>
        <w:rPr>
          <w:rFonts w:ascii="ＭＳ 明朝" w:eastAsia="ＭＳ 明朝" w:hAnsi="ＭＳ 明朝" w:hint="eastAsia"/>
          <w:sz w:val="24"/>
        </w:rPr>
        <w:t>２　前項の帳簿及び書類</w:t>
      </w:r>
      <w:r w:rsidR="00D05DA2">
        <w:rPr>
          <w:rFonts w:ascii="ＭＳ 明朝" w:eastAsia="ＭＳ 明朝" w:hAnsi="ＭＳ 明朝" w:hint="eastAsia"/>
          <w:sz w:val="24"/>
        </w:rPr>
        <w:t>等</w:t>
      </w:r>
      <w:r>
        <w:rPr>
          <w:rFonts w:ascii="ＭＳ 明朝" w:eastAsia="ＭＳ 明朝" w:hAnsi="ＭＳ 明朝" w:hint="eastAsia"/>
          <w:sz w:val="24"/>
        </w:rPr>
        <w:t>は、当該事業の完了の日の属する年度の翌年度から整備施設等の処分制限期間まで保存しなければならない。</w:t>
      </w:r>
    </w:p>
    <w:p w:rsidR="005E3DB4" w:rsidRDefault="006E0C31">
      <w:pPr>
        <w:ind w:firstLineChars="100" w:firstLine="240"/>
        <w:rPr>
          <w:rFonts w:ascii="ＭＳ 明朝" w:eastAsia="ＭＳ 明朝" w:hAnsi="ＭＳ 明朝"/>
          <w:sz w:val="24"/>
        </w:rPr>
      </w:pPr>
      <w:r>
        <w:rPr>
          <w:rFonts w:ascii="ＭＳ 明朝" w:eastAsia="ＭＳ 明朝" w:hAnsi="ＭＳ 明朝" w:hint="eastAsia"/>
          <w:color w:val="000000"/>
          <w:sz w:val="24"/>
        </w:rPr>
        <w:t>（</w:t>
      </w:r>
      <w:r>
        <w:rPr>
          <w:rFonts w:ascii="ＭＳ 明朝" w:eastAsia="ＭＳ 明朝" w:hAnsi="ＭＳ 明朝" w:hint="eastAsia"/>
          <w:sz w:val="24"/>
        </w:rPr>
        <w:t>その他</w:t>
      </w:r>
      <w:r>
        <w:rPr>
          <w:rFonts w:ascii="ＭＳ 明朝" w:eastAsia="ＭＳ 明朝" w:hAnsi="ＭＳ 明朝" w:hint="eastAsia"/>
          <w:color w:val="000000"/>
          <w:sz w:val="24"/>
        </w:rPr>
        <w:t>）</w:t>
      </w:r>
    </w:p>
    <w:p w:rsidR="005E3DB4" w:rsidRDefault="006E0C31">
      <w:pPr>
        <w:autoSpaceDE w:val="0"/>
        <w:autoSpaceDN w:val="0"/>
        <w:adjustRightInd w:val="0"/>
        <w:ind w:left="240" w:hangingChars="100" w:hanging="240"/>
        <w:rPr>
          <w:rFonts w:ascii="ＭＳ 明朝" w:eastAsia="ＭＳ 明朝" w:hAnsi="ＭＳ 明朝"/>
          <w:color w:val="000000"/>
          <w:sz w:val="24"/>
        </w:rPr>
      </w:pPr>
      <w:r>
        <w:rPr>
          <w:rFonts w:ascii="ＭＳ 明朝" w:eastAsia="ＭＳ 明朝" w:hAnsi="ＭＳ 明朝" w:hint="eastAsia"/>
          <w:sz w:val="24"/>
        </w:rPr>
        <w:t>第15条　この告示に定めるもののほか、補助金の交付に関し必要な事項は、町長が</w:t>
      </w:r>
      <w:r w:rsidR="00D05DA2">
        <w:rPr>
          <w:rFonts w:ascii="ＭＳ 明朝" w:eastAsia="ＭＳ 明朝" w:hAnsi="ＭＳ 明朝" w:hint="eastAsia"/>
          <w:sz w:val="24"/>
        </w:rPr>
        <w:t>別に</w:t>
      </w:r>
      <w:r>
        <w:rPr>
          <w:rFonts w:ascii="ＭＳ 明朝" w:eastAsia="ＭＳ 明朝" w:hAnsi="ＭＳ 明朝" w:hint="eastAsia"/>
          <w:sz w:val="24"/>
        </w:rPr>
        <w:t>定める。</w:t>
      </w:r>
      <w:bookmarkStart w:id="0" w:name="_GoBack"/>
      <w:bookmarkEnd w:id="0"/>
    </w:p>
    <w:p w:rsidR="005E3DB4" w:rsidRDefault="006E0C31">
      <w:pPr>
        <w:ind w:firstLineChars="300" w:firstLine="720"/>
        <w:rPr>
          <w:rFonts w:ascii="ＭＳ 明朝" w:eastAsia="ＭＳ 明朝" w:hAnsi="ＭＳ 明朝"/>
          <w:sz w:val="24"/>
        </w:rPr>
      </w:pPr>
      <w:r>
        <w:rPr>
          <w:rFonts w:ascii="ＭＳ 明朝" w:eastAsia="ＭＳ 明朝" w:hAnsi="ＭＳ 明朝" w:hint="eastAsia"/>
          <w:sz w:val="24"/>
        </w:rPr>
        <w:t>附　則</w:t>
      </w:r>
    </w:p>
    <w:p w:rsidR="005E3DB4" w:rsidRDefault="006E0C31">
      <w:pPr>
        <w:autoSpaceDE w:val="0"/>
        <w:autoSpaceDN w:val="0"/>
        <w:adjustRightInd w:val="0"/>
        <w:ind w:firstLineChars="100" w:firstLine="240"/>
        <w:rPr>
          <w:rFonts w:ascii="ＭＳ 明朝" w:eastAsia="ＭＳ 明朝" w:hAnsi="ＭＳ 明朝"/>
          <w:sz w:val="24"/>
        </w:rPr>
      </w:pPr>
      <w:r>
        <w:rPr>
          <w:rFonts w:ascii="ＭＳ 明朝" w:eastAsia="ＭＳ 明朝" w:hAnsi="ＭＳ 明朝" w:hint="eastAsia"/>
          <w:sz w:val="24"/>
        </w:rPr>
        <w:t>この告示は、公表の日から施行する。</w:t>
      </w:r>
    </w:p>
    <w:sectPr w:rsidR="005E3DB4">
      <w:pgSz w:w="11906" w:h="16838"/>
      <w:pgMar w:top="1417" w:right="1417" w:bottom="1417" w:left="1701" w:header="851" w:footer="992" w:gutter="0"/>
      <w:cols w:space="720"/>
      <w:docGrid w:type="lines" w:linePitch="45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CB" w:rsidRDefault="006E0C31">
      <w:r>
        <w:separator/>
      </w:r>
    </w:p>
  </w:endnote>
  <w:endnote w:type="continuationSeparator" w:id="0">
    <w:p w:rsidR="004450CB" w:rsidRDefault="006E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CB" w:rsidRDefault="006E0C31">
      <w:r>
        <w:separator/>
      </w:r>
    </w:p>
  </w:footnote>
  <w:footnote w:type="continuationSeparator" w:id="0">
    <w:p w:rsidR="004450CB" w:rsidRDefault="006E0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0BEA9F6"/>
    <w:lvl w:ilvl="0" w:tplc="5E1CC868">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914EFA0C"/>
    <w:lvl w:ilvl="0" w:tplc="D96246F4">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hyphenationZone w:val="0"/>
  <w:defaultTableStyle w:val="1"/>
  <w:drawingGridHorizontalSpacing w:val="210"/>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3DB4"/>
    <w:rsid w:val="004450CB"/>
    <w:rsid w:val="005E3DB4"/>
    <w:rsid w:val="006E0C31"/>
    <w:rsid w:val="00D05D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拓也</dc:creator>
  <cp:lastModifiedBy>吉村 昌洋</cp:lastModifiedBy>
  <cp:revision>3</cp:revision>
  <cp:lastPrinted>2024-04-17T23:40:00Z</cp:lastPrinted>
  <dcterms:created xsi:type="dcterms:W3CDTF">2024-04-17T23:42:00Z</dcterms:created>
  <dcterms:modified xsi:type="dcterms:W3CDTF">2024-04-25T08:09:00Z</dcterms:modified>
</cp:coreProperties>
</file>